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F03" w:rsidRDefault="00E74F03" w:rsidP="00E74F03">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ПРИРЕЧЕНСКОГО</w:t>
      </w:r>
    </w:p>
    <w:p w:rsidR="00E74F03" w:rsidRDefault="00E74F03" w:rsidP="00E74F03">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СЕЛЬСКОГО ПОСЕЛЕНИЯ</w:t>
      </w:r>
    </w:p>
    <w:p w:rsidR="00E74F03" w:rsidRDefault="00E74F03" w:rsidP="00E74F03">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РУЗАЕВСКОГО МУНИЦИПАЛЬНОГО РАЙОНА</w:t>
      </w:r>
    </w:p>
    <w:p w:rsidR="00E74F03" w:rsidRDefault="00E74F03" w:rsidP="00E74F03">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РЕСПУБЛИКИ МОРДОВИЯ</w:t>
      </w:r>
    </w:p>
    <w:p w:rsidR="00E74F03" w:rsidRDefault="00E74F03" w:rsidP="00E74F03">
      <w:pPr>
        <w:widowControl w:val="0"/>
        <w:autoSpaceDE w:val="0"/>
        <w:autoSpaceDN w:val="0"/>
        <w:adjustRightInd w:val="0"/>
        <w:spacing w:after="0" w:line="240" w:lineRule="auto"/>
        <w:rPr>
          <w:rFonts w:ascii="Times New Roman" w:eastAsia="Times New Roman" w:hAnsi="Times New Roman" w:cs="Times New Roman"/>
          <w:sz w:val="28"/>
          <w:szCs w:val="28"/>
        </w:rPr>
      </w:pPr>
    </w:p>
    <w:p w:rsidR="00E74F03" w:rsidRDefault="00E74F03" w:rsidP="00E74F03">
      <w:pPr>
        <w:widowControl w:val="0"/>
        <w:autoSpaceDE w:val="0"/>
        <w:autoSpaceDN w:val="0"/>
        <w:adjustRightInd w:val="0"/>
        <w:spacing w:after="0" w:line="240" w:lineRule="auto"/>
        <w:jc w:val="center"/>
        <w:rPr>
          <w:rFonts w:ascii="Times New Roman" w:eastAsia="Times New Roman" w:hAnsi="Times New Roman" w:cs="Times New Roman"/>
          <w:b/>
          <w:sz w:val="34"/>
          <w:szCs w:val="28"/>
        </w:rPr>
      </w:pPr>
      <w:r>
        <w:rPr>
          <w:rFonts w:ascii="Times New Roman" w:eastAsia="Times New Roman" w:hAnsi="Times New Roman" w:cs="Times New Roman"/>
          <w:b/>
          <w:sz w:val="34"/>
          <w:szCs w:val="28"/>
        </w:rPr>
        <w:t>П О С Т А Н О В Л Е Н И Е</w:t>
      </w:r>
    </w:p>
    <w:p w:rsidR="00E74F03" w:rsidRDefault="00E74F03" w:rsidP="00E74F03">
      <w:pPr>
        <w:widowControl w:val="0"/>
        <w:autoSpaceDE w:val="0"/>
        <w:autoSpaceDN w:val="0"/>
        <w:adjustRightInd w:val="0"/>
        <w:spacing w:after="0" w:line="240" w:lineRule="auto"/>
        <w:jc w:val="center"/>
        <w:rPr>
          <w:rFonts w:ascii="Times New Roman" w:eastAsia="Times New Roman" w:hAnsi="Times New Roman" w:cs="Times New Roman"/>
          <w:b/>
          <w:sz w:val="34"/>
          <w:szCs w:val="28"/>
        </w:rPr>
      </w:pPr>
    </w:p>
    <w:p w:rsidR="00E74F03" w:rsidRDefault="00E74F03" w:rsidP="00E74F03">
      <w:pPr>
        <w:widowControl w:val="0"/>
        <w:autoSpaceDE w:val="0"/>
        <w:autoSpaceDN w:val="0"/>
        <w:adjustRightInd w:val="0"/>
        <w:spacing w:after="0" w:line="240" w:lineRule="auto"/>
        <w:jc w:val="center"/>
        <w:rPr>
          <w:rFonts w:ascii="Times New Roman" w:eastAsia="Times New Roman" w:hAnsi="Times New Roman" w:cs="Times New Roman"/>
          <w:b/>
          <w:sz w:val="34"/>
          <w:szCs w:val="28"/>
        </w:rPr>
      </w:pPr>
    </w:p>
    <w:p w:rsidR="00E74F03" w:rsidRDefault="00E74F03" w:rsidP="00E74F03">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18.05.2026                                                                                      № 29</w:t>
      </w:r>
    </w:p>
    <w:p w:rsidR="00E74F03" w:rsidRDefault="00E74F03" w:rsidP="00E74F03">
      <w:pPr>
        <w:widowControl w:val="0"/>
        <w:autoSpaceDE w:val="0"/>
        <w:autoSpaceDN w:val="0"/>
        <w:adjustRightInd w:val="0"/>
        <w:spacing w:after="0" w:line="240" w:lineRule="auto"/>
        <w:rPr>
          <w:rFonts w:ascii="Times New Roman" w:eastAsia="Times New Roman" w:hAnsi="Times New Roman" w:cs="Times New Roman"/>
          <w:sz w:val="28"/>
          <w:szCs w:val="28"/>
        </w:rPr>
      </w:pPr>
    </w:p>
    <w:p w:rsidR="00E74F03" w:rsidRDefault="00E74F03" w:rsidP="00E74F03">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 Левженский</w:t>
      </w:r>
    </w:p>
    <w:p w:rsidR="00E74F03" w:rsidRDefault="00E74F03" w:rsidP="00E74F03">
      <w:pPr>
        <w:rPr>
          <w:sz w:val="28"/>
          <w:szCs w:val="28"/>
        </w:rPr>
      </w:pPr>
    </w:p>
    <w:p w:rsidR="00E74F03" w:rsidRDefault="00E74F03" w:rsidP="00E74F03">
      <w:pPr>
        <w:jc w:val="center"/>
        <w:rPr>
          <w:rFonts w:ascii="Times New Roman" w:hAnsi="Times New Roman" w:cs="Times New Roman"/>
          <w:b/>
          <w:sz w:val="28"/>
          <w:szCs w:val="28"/>
        </w:rPr>
      </w:pPr>
      <w:r>
        <w:rPr>
          <w:rFonts w:ascii="Times New Roman" w:hAnsi="Times New Roman" w:cs="Times New Roman"/>
          <w:b/>
          <w:sz w:val="28"/>
          <w:szCs w:val="28"/>
        </w:rPr>
        <w:t xml:space="preserve">Об утверждении схемы теплоснабжения </w:t>
      </w:r>
    </w:p>
    <w:p w:rsidR="00E74F03" w:rsidRDefault="00E74F03" w:rsidP="00E74F03">
      <w:pPr>
        <w:jc w:val="center"/>
        <w:rPr>
          <w:rFonts w:ascii="Times New Roman" w:hAnsi="Times New Roman" w:cs="Times New Roman"/>
          <w:b/>
          <w:sz w:val="28"/>
          <w:szCs w:val="28"/>
        </w:rPr>
      </w:pPr>
      <w:r>
        <w:rPr>
          <w:rFonts w:ascii="Times New Roman" w:hAnsi="Times New Roman" w:cs="Times New Roman"/>
          <w:b/>
          <w:sz w:val="28"/>
          <w:szCs w:val="28"/>
        </w:rPr>
        <w:t>Приреченского сельского поселения Рузаевского муниципального района на 2013-2027гг (актуализация на 2026 год)</w:t>
      </w:r>
    </w:p>
    <w:p w:rsidR="00E74F03" w:rsidRDefault="00E74F03" w:rsidP="00E74F03">
      <w:pPr>
        <w:pStyle w:val="1"/>
        <w:shd w:val="clear" w:color="auto" w:fill="FFFFFF"/>
        <w:spacing w:before="161" w:after="161"/>
        <w:rPr>
          <w:rFonts w:ascii="Times New Roman" w:hAnsi="Times New Roman" w:cs="Times New Roman"/>
          <w:b w:val="0"/>
        </w:rPr>
      </w:pPr>
      <w:r>
        <w:rPr>
          <w:rFonts w:ascii="Times New Roman" w:hAnsi="Times New Roman" w:cs="Times New Roman"/>
          <w:b w:val="0"/>
          <w:color w:val="auto"/>
        </w:rPr>
        <w:t>В соответствии     с   Федеральный закон от 20.03.2025 N 33-ФЗ (ред. от 09.04.2026) "Об общих принципах организации местного самоуправления в единой системе публичной власти", Федеральным законом от 27.07.2010 N 190-ФЗ "О теплоснабжении", Постановлением Правительства РФ от 22.02.2012 N 154 "О требованиях к схемам теплоснабжения, порядку их разработки и утверждения</w:t>
      </w:r>
    </w:p>
    <w:p w:rsidR="00E74F03" w:rsidRDefault="00E74F03" w:rsidP="00E74F03">
      <w:pPr>
        <w:pStyle w:val="ConsNonformat"/>
        <w:widowControl/>
        <w:ind w:right="0"/>
        <w:jc w:val="both"/>
        <w:rPr>
          <w:rFonts w:ascii="Times New Roman" w:hAnsi="Times New Roman" w:cs="Times New Roman"/>
          <w:sz w:val="28"/>
          <w:szCs w:val="28"/>
        </w:rPr>
      </w:pPr>
    </w:p>
    <w:p w:rsidR="00E74F03" w:rsidRDefault="00E74F03" w:rsidP="00E74F03">
      <w:pPr>
        <w:pStyle w:val="ConsNonformat"/>
        <w:widowControl/>
        <w:ind w:right="0"/>
        <w:jc w:val="both"/>
        <w:rPr>
          <w:rFonts w:ascii="Times New Roman" w:hAnsi="Times New Roman" w:cs="Times New Roman"/>
          <w:sz w:val="28"/>
          <w:szCs w:val="28"/>
        </w:rPr>
      </w:pPr>
      <w:r>
        <w:rPr>
          <w:rFonts w:ascii="Times New Roman" w:hAnsi="Times New Roman" w:cs="Times New Roman"/>
          <w:sz w:val="28"/>
          <w:szCs w:val="28"/>
        </w:rPr>
        <w:t xml:space="preserve">                                                            ПОСТАНОВЛЯЮ:</w:t>
      </w:r>
    </w:p>
    <w:p w:rsidR="00E74F03" w:rsidRDefault="00E74F03" w:rsidP="00E74F03">
      <w:pPr>
        <w:pStyle w:val="ConsNonformat"/>
        <w:widowControl/>
        <w:ind w:right="0"/>
        <w:jc w:val="both"/>
        <w:rPr>
          <w:rFonts w:ascii="Times New Roman" w:hAnsi="Times New Roman" w:cs="Times New Roman"/>
          <w:sz w:val="28"/>
          <w:szCs w:val="28"/>
        </w:rPr>
      </w:pPr>
    </w:p>
    <w:p w:rsidR="00E74F03" w:rsidRDefault="00E74F03" w:rsidP="00E74F03">
      <w:pPr>
        <w:pStyle w:val="ConsNonformat"/>
        <w:widowControl/>
        <w:ind w:right="0"/>
        <w:jc w:val="both"/>
        <w:rPr>
          <w:rFonts w:ascii="Times New Roman" w:hAnsi="Times New Roman" w:cs="Times New Roman"/>
          <w:sz w:val="28"/>
          <w:szCs w:val="28"/>
        </w:rPr>
      </w:pPr>
      <w:r>
        <w:rPr>
          <w:rFonts w:ascii="Times New Roman" w:hAnsi="Times New Roman" w:cs="Times New Roman"/>
          <w:sz w:val="28"/>
          <w:szCs w:val="28"/>
        </w:rPr>
        <w:t xml:space="preserve">          1.Утвердить прилагаемую  схему теплоснабжения Приреченского  сельского поселения  Рузаевского муниципального района на 2013-2027годы (актуализация на 2026 год).</w:t>
      </w:r>
    </w:p>
    <w:p w:rsidR="00E74F03" w:rsidRDefault="00E74F03" w:rsidP="00E74F03">
      <w:pPr>
        <w:pStyle w:val="ConsNonformat"/>
        <w:widowControl/>
        <w:ind w:right="0"/>
        <w:jc w:val="both"/>
        <w:rPr>
          <w:rFonts w:ascii="Times New Roman" w:hAnsi="Times New Roman" w:cs="Times New Roman"/>
          <w:sz w:val="28"/>
          <w:szCs w:val="28"/>
        </w:rPr>
      </w:pPr>
    </w:p>
    <w:p w:rsidR="00E74F03" w:rsidRDefault="00E74F03" w:rsidP="00E74F03">
      <w:pPr>
        <w:pStyle w:val="ConsPlusTitle"/>
        <w:jc w:val="both"/>
        <w:rPr>
          <w:b w:val="0"/>
          <w:sz w:val="28"/>
          <w:szCs w:val="28"/>
        </w:rPr>
      </w:pPr>
      <w:r>
        <w:rPr>
          <w:b w:val="0"/>
          <w:sz w:val="28"/>
          <w:szCs w:val="28"/>
        </w:rPr>
        <w:t xml:space="preserve">          2.Опубликловать настоящее постановление в информационном бюллетене  Приреченского сельского поселения и разместить на официальном сайте Рузаевского муниципального района в сети « Интернет».</w:t>
      </w:r>
    </w:p>
    <w:p w:rsidR="00E74F03" w:rsidRDefault="00E74F03" w:rsidP="00E74F03">
      <w:pPr>
        <w:pStyle w:val="ConsPlusTitle"/>
        <w:jc w:val="both"/>
        <w:rPr>
          <w:b w:val="0"/>
          <w:sz w:val="28"/>
          <w:szCs w:val="28"/>
        </w:rPr>
      </w:pPr>
    </w:p>
    <w:p w:rsidR="00E74F03" w:rsidRDefault="00E74F03" w:rsidP="00E74F03">
      <w:pPr>
        <w:pStyle w:val="ConsPlusTitle"/>
        <w:jc w:val="both"/>
        <w:rPr>
          <w:b w:val="0"/>
          <w:sz w:val="28"/>
          <w:szCs w:val="28"/>
        </w:rPr>
      </w:pPr>
    </w:p>
    <w:p w:rsidR="00E74F03" w:rsidRDefault="00E74F03" w:rsidP="00E74F03">
      <w:pPr>
        <w:pStyle w:val="ConsPlusTitle"/>
        <w:jc w:val="both"/>
        <w:rPr>
          <w:b w:val="0"/>
          <w:sz w:val="28"/>
          <w:szCs w:val="28"/>
        </w:rPr>
      </w:pPr>
    </w:p>
    <w:p w:rsidR="00E74F03" w:rsidRDefault="00E74F03" w:rsidP="00E74F03">
      <w:pPr>
        <w:rPr>
          <w:rFonts w:ascii="Times New Roman" w:hAnsi="Times New Roman" w:cs="Times New Roman"/>
          <w:sz w:val="28"/>
          <w:szCs w:val="28"/>
        </w:rPr>
      </w:pPr>
      <w:r>
        <w:rPr>
          <w:rFonts w:ascii="Times New Roman" w:hAnsi="Times New Roman" w:cs="Times New Roman"/>
          <w:sz w:val="28"/>
          <w:szCs w:val="28"/>
        </w:rPr>
        <w:t xml:space="preserve"> Глава администрации</w:t>
      </w:r>
    </w:p>
    <w:p w:rsidR="00E74F03" w:rsidRDefault="00E74F03" w:rsidP="00E74F03">
      <w:pPr>
        <w:rPr>
          <w:rFonts w:ascii="Times New Roman" w:hAnsi="Times New Roman" w:cs="Times New Roman"/>
          <w:sz w:val="28"/>
          <w:szCs w:val="28"/>
        </w:rPr>
      </w:pPr>
      <w:r>
        <w:rPr>
          <w:rFonts w:ascii="Times New Roman" w:hAnsi="Times New Roman" w:cs="Times New Roman"/>
          <w:sz w:val="28"/>
          <w:szCs w:val="28"/>
        </w:rPr>
        <w:t>Приреченского сельского поселения                                       Е.Е.Варина</w:t>
      </w:r>
    </w:p>
    <w:p w:rsidR="00E74F03" w:rsidRDefault="00E74F03" w:rsidP="00E74F03">
      <w:pPr>
        <w:widowControl w:val="0"/>
        <w:adjustRightInd w:val="0"/>
        <w:spacing w:line="240" w:lineRule="auto"/>
        <w:jc w:val="right"/>
        <w:textAlignment w:val="baseline"/>
        <w:rPr>
          <w:rFonts w:ascii="Times New Roman" w:eastAsia="Microsoft YaHei" w:hAnsi="Times New Roman" w:cs="Times New Roman"/>
          <w:b/>
          <w:kern w:val="28"/>
          <w:sz w:val="28"/>
          <w:szCs w:val="28"/>
        </w:rPr>
      </w:pPr>
    </w:p>
    <w:p w:rsidR="00E74F03" w:rsidRDefault="00E74F03" w:rsidP="00E74F03">
      <w:pPr>
        <w:widowControl w:val="0"/>
        <w:adjustRightInd w:val="0"/>
        <w:spacing w:line="240" w:lineRule="auto"/>
        <w:jc w:val="right"/>
        <w:textAlignment w:val="baseline"/>
        <w:rPr>
          <w:rFonts w:ascii="Times New Roman" w:eastAsia="Microsoft YaHei" w:hAnsi="Times New Roman" w:cs="Times New Roman"/>
          <w:b/>
          <w:kern w:val="28"/>
          <w:sz w:val="28"/>
          <w:szCs w:val="28"/>
        </w:rPr>
      </w:pPr>
    </w:p>
    <w:p w:rsidR="00E74F03" w:rsidRDefault="00E74F03" w:rsidP="00E74F03">
      <w:pPr>
        <w:widowControl w:val="0"/>
        <w:adjustRightInd w:val="0"/>
        <w:spacing w:line="240" w:lineRule="auto"/>
        <w:jc w:val="right"/>
        <w:textAlignment w:val="baseline"/>
        <w:rPr>
          <w:rFonts w:ascii="Times New Roman" w:eastAsia="Microsoft YaHei" w:hAnsi="Times New Roman" w:cs="Times New Roman"/>
          <w:b/>
          <w:kern w:val="28"/>
          <w:sz w:val="28"/>
          <w:szCs w:val="28"/>
        </w:rPr>
      </w:pPr>
    </w:p>
    <w:p w:rsidR="00E74F03" w:rsidRDefault="00E74F03" w:rsidP="00E74F03">
      <w:pPr>
        <w:widowControl w:val="0"/>
        <w:adjustRightInd w:val="0"/>
        <w:spacing w:line="240" w:lineRule="auto"/>
        <w:jc w:val="right"/>
        <w:textAlignment w:val="baseline"/>
        <w:rPr>
          <w:rFonts w:ascii="Times New Roman" w:eastAsia="Microsoft YaHei" w:hAnsi="Times New Roman" w:cs="Times New Roman"/>
          <w:b/>
          <w:kern w:val="28"/>
          <w:sz w:val="28"/>
          <w:szCs w:val="28"/>
        </w:rPr>
      </w:pPr>
      <w:r>
        <w:rPr>
          <w:rFonts w:ascii="Times New Roman" w:eastAsia="Microsoft YaHei" w:hAnsi="Times New Roman" w:cs="Times New Roman"/>
          <w:b/>
          <w:kern w:val="28"/>
          <w:sz w:val="28"/>
          <w:szCs w:val="28"/>
        </w:rPr>
        <w:lastRenderedPageBreak/>
        <w:t>УТВЕРЖДЕНА</w:t>
      </w:r>
    </w:p>
    <w:p w:rsidR="00E74F03" w:rsidRDefault="00E74F03" w:rsidP="00E74F03">
      <w:pPr>
        <w:widowControl w:val="0"/>
        <w:adjustRightInd w:val="0"/>
        <w:spacing w:line="240" w:lineRule="auto"/>
        <w:jc w:val="right"/>
        <w:textAlignment w:val="baseline"/>
        <w:rPr>
          <w:rFonts w:ascii="Times New Roman" w:eastAsia="Microsoft YaHei" w:hAnsi="Times New Roman" w:cs="Times New Roman"/>
          <w:b/>
          <w:kern w:val="28"/>
          <w:sz w:val="28"/>
          <w:szCs w:val="28"/>
        </w:rPr>
      </w:pPr>
      <w:r>
        <w:rPr>
          <w:rFonts w:ascii="Times New Roman" w:eastAsia="Microsoft YaHei" w:hAnsi="Times New Roman" w:cs="Times New Roman"/>
          <w:b/>
          <w:kern w:val="28"/>
          <w:sz w:val="28"/>
          <w:szCs w:val="28"/>
        </w:rPr>
        <w:t>Постановлением администрации</w:t>
      </w:r>
    </w:p>
    <w:p w:rsidR="00E74F03" w:rsidRDefault="00E74F03" w:rsidP="00E74F03">
      <w:pPr>
        <w:widowControl w:val="0"/>
        <w:adjustRightInd w:val="0"/>
        <w:spacing w:line="240" w:lineRule="auto"/>
        <w:jc w:val="right"/>
        <w:textAlignment w:val="baseline"/>
        <w:rPr>
          <w:rFonts w:ascii="Times New Roman" w:eastAsia="Microsoft YaHei" w:hAnsi="Times New Roman" w:cs="Times New Roman"/>
          <w:b/>
          <w:kern w:val="28"/>
          <w:sz w:val="28"/>
          <w:szCs w:val="28"/>
        </w:rPr>
      </w:pPr>
      <w:r>
        <w:rPr>
          <w:rFonts w:ascii="Times New Roman" w:eastAsia="Microsoft YaHei" w:hAnsi="Times New Roman" w:cs="Times New Roman"/>
          <w:b/>
          <w:kern w:val="28"/>
          <w:sz w:val="28"/>
          <w:szCs w:val="28"/>
        </w:rPr>
        <w:t>Приреченского сельского поселения</w:t>
      </w:r>
    </w:p>
    <w:p w:rsidR="00E74F03" w:rsidRDefault="00E74F03" w:rsidP="00E74F03">
      <w:pPr>
        <w:widowControl w:val="0"/>
        <w:adjustRightInd w:val="0"/>
        <w:spacing w:line="240" w:lineRule="auto"/>
        <w:jc w:val="right"/>
        <w:textAlignment w:val="baseline"/>
        <w:rPr>
          <w:rFonts w:ascii="Times New Roman" w:eastAsia="Microsoft YaHei" w:hAnsi="Times New Roman" w:cs="Times New Roman"/>
          <w:b/>
          <w:kern w:val="28"/>
          <w:sz w:val="28"/>
          <w:szCs w:val="28"/>
        </w:rPr>
      </w:pPr>
      <w:r>
        <w:rPr>
          <w:rFonts w:ascii="Times New Roman" w:eastAsia="Microsoft YaHei" w:hAnsi="Times New Roman" w:cs="Times New Roman"/>
          <w:b/>
          <w:kern w:val="28"/>
          <w:sz w:val="28"/>
          <w:szCs w:val="28"/>
        </w:rPr>
        <w:t>от 18.05.2026 г. № 29</w:t>
      </w: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kern w:val="28"/>
          <w:sz w:val="24"/>
          <w:szCs w:val="24"/>
        </w:rPr>
      </w:pP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kern w:val="28"/>
          <w:szCs w:val="24"/>
        </w:rPr>
      </w:pP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kern w:val="28"/>
          <w:szCs w:val="24"/>
        </w:rPr>
      </w:pPr>
    </w:p>
    <w:p w:rsidR="00E74F03" w:rsidRDefault="00E74F03" w:rsidP="00E74F03">
      <w:pPr>
        <w:spacing w:line="240" w:lineRule="auto"/>
        <w:jc w:val="center"/>
        <w:rPr>
          <w:rFonts w:ascii="Times New Roman" w:eastAsia="Calibri" w:hAnsi="Times New Roman" w:cs="Times New Roman"/>
          <w:b/>
          <w:sz w:val="28"/>
          <w:szCs w:val="28"/>
        </w:rPr>
      </w:pPr>
    </w:p>
    <w:p w:rsidR="00E74F03" w:rsidRDefault="00E74F03" w:rsidP="00E74F03">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СХЕМЫ ТЕПЛОСНАБЖЕНИЯ </w:t>
      </w:r>
    </w:p>
    <w:p w:rsidR="00E74F03" w:rsidRDefault="00E74F03" w:rsidP="00E74F03">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ПРИРЕЧЕНСКОГО СЕЛЬСКОГО ПОСЕЛЕНИЯ </w:t>
      </w:r>
    </w:p>
    <w:p w:rsidR="00E74F03" w:rsidRDefault="00E74F03" w:rsidP="00E74F03">
      <w:pPr>
        <w:spacing w:line="240" w:lineRule="auto"/>
        <w:jc w:val="center"/>
        <w:rPr>
          <w:rFonts w:ascii="Times New Roman" w:eastAsia="Microsoft YaHei" w:hAnsi="Times New Roman" w:cs="Times New Roman"/>
          <w:b/>
          <w:caps/>
          <w:kern w:val="28"/>
          <w:sz w:val="32"/>
          <w:szCs w:val="32"/>
        </w:rPr>
      </w:pPr>
      <w:r>
        <w:rPr>
          <w:rFonts w:ascii="Times New Roman" w:hAnsi="Times New Roman" w:cs="Times New Roman"/>
          <w:b/>
          <w:sz w:val="32"/>
          <w:szCs w:val="32"/>
        </w:rPr>
        <w:t>НА 2013-2027 ГОДЫ</w:t>
      </w:r>
    </w:p>
    <w:p w:rsidR="00E74F03" w:rsidRDefault="00E74F03" w:rsidP="00E74F03">
      <w:pPr>
        <w:keepNext/>
        <w:keepLines/>
        <w:widowControl w:val="0"/>
        <w:adjustRightInd w:val="0"/>
        <w:spacing w:line="240" w:lineRule="auto"/>
        <w:jc w:val="center"/>
        <w:textAlignment w:val="baseline"/>
        <w:rPr>
          <w:rFonts w:ascii="Times New Roman" w:eastAsia="Microsoft YaHei" w:hAnsi="Times New Roman" w:cs="Times New Roman"/>
          <w:b/>
          <w:caps/>
          <w:kern w:val="28"/>
          <w:sz w:val="32"/>
          <w:szCs w:val="32"/>
        </w:rPr>
      </w:pPr>
      <w:r>
        <w:rPr>
          <w:rFonts w:ascii="Times New Roman" w:eastAsia="Microsoft YaHei" w:hAnsi="Times New Roman" w:cs="Times New Roman"/>
          <w:b/>
          <w:caps/>
          <w:kern w:val="28"/>
          <w:sz w:val="32"/>
          <w:szCs w:val="32"/>
        </w:rPr>
        <w:t xml:space="preserve">(актуализация на 2026 Г.) </w:t>
      </w:r>
    </w:p>
    <w:p w:rsidR="00E74F03" w:rsidRDefault="00E74F03" w:rsidP="00E74F03">
      <w:pPr>
        <w:keepNext/>
        <w:keepLines/>
        <w:widowControl w:val="0"/>
        <w:adjustRightInd w:val="0"/>
        <w:spacing w:line="240" w:lineRule="auto"/>
        <w:jc w:val="center"/>
        <w:textAlignment w:val="baseline"/>
        <w:rPr>
          <w:rFonts w:ascii="Times New Roman" w:eastAsia="Microsoft YaHei" w:hAnsi="Times New Roman" w:cs="Times New Roman"/>
          <w:b/>
          <w:caps/>
          <w:kern w:val="28"/>
          <w:sz w:val="28"/>
          <w:szCs w:val="28"/>
        </w:rPr>
      </w:pPr>
    </w:p>
    <w:p w:rsidR="00E74F03" w:rsidRDefault="00E74F03" w:rsidP="00E74F03">
      <w:pPr>
        <w:keepNext/>
        <w:keepLines/>
        <w:widowControl w:val="0"/>
        <w:adjustRightInd w:val="0"/>
        <w:spacing w:line="240" w:lineRule="auto"/>
        <w:jc w:val="center"/>
        <w:textAlignment w:val="baseline"/>
        <w:rPr>
          <w:rFonts w:ascii="Times New Roman" w:eastAsia="Microsoft YaHei" w:hAnsi="Times New Roman" w:cs="Times New Roman"/>
          <w:b/>
          <w:caps/>
          <w:kern w:val="28"/>
          <w:sz w:val="28"/>
          <w:szCs w:val="28"/>
        </w:rPr>
      </w:pPr>
    </w:p>
    <w:p w:rsidR="00E74F03" w:rsidRDefault="00E74F03" w:rsidP="00E74F03">
      <w:pPr>
        <w:keepNext/>
        <w:keepLines/>
        <w:widowControl w:val="0"/>
        <w:adjustRightInd w:val="0"/>
        <w:spacing w:line="240" w:lineRule="auto"/>
        <w:jc w:val="center"/>
        <w:textAlignment w:val="baseline"/>
        <w:rPr>
          <w:rFonts w:ascii="Times New Roman" w:eastAsia="Microsoft YaHei" w:hAnsi="Times New Roman" w:cs="Times New Roman"/>
          <w:b/>
          <w:caps/>
          <w:kern w:val="28"/>
          <w:sz w:val="28"/>
          <w:szCs w:val="28"/>
        </w:rPr>
      </w:pPr>
      <w:r>
        <w:rPr>
          <w:rFonts w:ascii="Times New Roman" w:eastAsia="Microsoft YaHei" w:hAnsi="Times New Roman" w:cs="Times New Roman"/>
          <w:b/>
          <w:caps/>
          <w:kern w:val="28"/>
          <w:sz w:val="28"/>
          <w:szCs w:val="28"/>
        </w:rPr>
        <w:t>Т</w:t>
      </w:r>
      <w:r>
        <w:rPr>
          <w:rFonts w:ascii="Times New Roman" w:eastAsia="Microsoft YaHei" w:hAnsi="Times New Roman" w:cs="Times New Roman"/>
          <w:b/>
          <w:kern w:val="28"/>
          <w:sz w:val="28"/>
          <w:szCs w:val="28"/>
        </w:rPr>
        <w:t>ом</w:t>
      </w:r>
      <w:r>
        <w:rPr>
          <w:rFonts w:ascii="Times New Roman" w:eastAsia="Microsoft YaHei" w:hAnsi="Times New Roman" w:cs="Times New Roman"/>
          <w:b/>
          <w:caps/>
          <w:kern w:val="28"/>
          <w:sz w:val="28"/>
          <w:szCs w:val="28"/>
        </w:rPr>
        <w:t xml:space="preserve"> 1 </w:t>
      </w:r>
      <w:r>
        <w:rPr>
          <w:rFonts w:ascii="Times New Roman" w:eastAsia="Microsoft YaHei" w:hAnsi="Times New Roman" w:cs="Times New Roman"/>
          <w:b/>
          <w:kern w:val="28"/>
          <w:sz w:val="28"/>
          <w:szCs w:val="28"/>
        </w:rPr>
        <w:t>Утверждаемая часть</w:t>
      </w: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sz w:val="28"/>
          <w:szCs w:val="28"/>
        </w:rPr>
      </w:pP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sz w:val="28"/>
          <w:szCs w:val="28"/>
        </w:rPr>
      </w:pP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sz w:val="28"/>
          <w:szCs w:val="28"/>
        </w:rPr>
      </w:pP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sz w:val="28"/>
          <w:szCs w:val="28"/>
        </w:rPr>
      </w:pP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sz w:val="28"/>
          <w:szCs w:val="28"/>
        </w:rPr>
      </w:pPr>
    </w:p>
    <w:p w:rsidR="00E74F03" w:rsidRDefault="00E74F03" w:rsidP="00E74F03">
      <w:pPr>
        <w:widowControl w:val="0"/>
        <w:adjustRightInd w:val="0"/>
        <w:spacing w:line="240" w:lineRule="auto"/>
        <w:jc w:val="right"/>
        <w:textAlignment w:val="baseline"/>
        <w:rPr>
          <w:rFonts w:ascii="Times New Roman" w:eastAsia="Microsoft YaHei" w:hAnsi="Times New Roman" w:cs="Times New Roman"/>
          <w:sz w:val="28"/>
          <w:szCs w:val="28"/>
        </w:rPr>
      </w:pPr>
    </w:p>
    <w:p w:rsidR="00E74F03" w:rsidRDefault="00E74F03" w:rsidP="00E74F03">
      <w:pPr>
        <w:widowControl w:val="0"/>
        <w:adjustRightInd w:val="0"/>
        <w:spacing w:line="240" w:lineRule="auto"/>
        <w:jc w:val="right"/>
        <w:textAlignment w:val="baseline"/>
        <w:rPr>
          <w:rFonts w:ascii="Times New Roman" w:eastAsia="Microsoft YaHei" w:hAnsi="Times New Roman" w:cs="Times New Roman"/>
          <w:b/>
          <w:sz w:val="28"/>
          <w:szCs w:val="28"/>
        </w:rPr>
      </w:pPr>
      <w:r>
        <w:rPr>
          <w:rFonts w:ascii="Times New Roman" w:eastAsia="Microsoft YaHei" w:hAnsi="Times New Roman" w:cs="Times New Roman"/>
          <w:b/>
          <w:sz w:val="28"/>
          <w:szCs w:val="28"/>
        </w:rPr>
        <w:t>РАЗРАБОТАНО:</w:t>
      </w:r>
    </w:p>
    <w:p w:rsidR="00E74F03" w:rsidRDefault="00E74F03" w:rsidP="00E74F03">
      <w:pPr>
        <w:widowControl w:val="0"/>
        <w:adjustRightInd w:val="0"/>
        <w:spacing w:line="240" w:lineRule="auto"/>
        <w:jc w:val="right"/>
        <w:textAlignment w:val="baseline"/>
        <w:rPr>
          <w:rFonts w:ascii="Times New Roman" w:eastAsia="Microsoft YaHei" w:hAnsi="Times New Roman" w:cs="Times New Roman"/>
          <w:sz w:val="28"/>
          <w:szCs w:val="28"/>
        </w:rPr>
      </w:pPr>
      <w:r>
        <w:rPr>
          <w:rFonts w:ascii="Times New Roman" w:eastAsia="Microsoft YaHei" w:hAnsi="Times New Roman" w:cs="Times New Roman"/>
          <w:sz w:val="28"/>
          <w:szCs w:val="28"/>
        </w:rPr>
        <w:t xml:space="preserve">Администрация Приреченского сельского поселения </w:t>
      </w:r>
    </w:p>
    <w:p w:rsidR="00E74F03" w:rsidRDefault="00E74F03" w:rsidP="00E74F03">
      <w:pPr>
        <w:widowControl w:val="0"/>
        <w:adjustRightInd w:val="0"/>
        <w:spacing w:line="240" w:lineRule="auto"/>
        <w:jc w:val="right"/>
        <w:textAlignment w:val="baseline"/>
        <w:rPr>
          <w:rFonts w:ascii="Times New Roman" w:eastAsia="Microsoft YaHei" w:hAnsi="Times New Roman" w:cs="Times New Roman"/>
          <w:szCs w:val="24"/>
        </w:rPr>
      </w:pP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szCs w:val="24"/>
        </w:rPr>
      </w:pP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szCs w:val="24"/>
        </w:rPr>
      </w:pPr>
    </w:p>
    <w:p w:rsidR="00E74F03" w:rsidRDefault="00E74F03" w:rsidP="00E74F03">
      <w:pPr>
        <w:widowControl w:val="0"/>
        <w:adjustRightInd w:val="0"/>
        <w:spacing w:line="240" w:lineRule="auto"/>
        <w:jc w:val="center"/>
        <w:textAlignment w:val="baseline"/>
        <w:rPr>
          <w:rFonts w:ascii="Times New Roman" w:eastAsia="Microsoft YaHei" w:hAnsi="Times New Roman" w:cs="Times New Roman"/>
          <w:sz w:val="28"/>
          <w:szCs w:val="28"/>
        </w:rPr>
      </w:pPr>
      <w:r w:rsidRPr="00226EE5">
        <w:rPr>
          <w:rFonts w:eastAsiaTheme="minorHAnsi"/>
          <w:noProof/>
        </w:rPr>
        <w:pict>
          <v:rect id="Прямоугольник 18" o:spid="_x0000_s1026" style="position:absolute;left:0;text-align:left;margin-left:469.1pt;margin-top:27.9pt;width:21pt;height:21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" fillcolor="window" strokecolor="window" strokeweight="2pt">
            <v:path arrowok="t"/>
          </v:rect>
        </w:pict>
      </w:r>
      <w:r>
        <w:rPr>
          <w:rFonts w:ascii="Times New Roman" w:eastAsia="Microsoft YaHei" w:hAnsi="Times New Roman" w:cs="Times New Roman"/>
          <w:sz w:val="28"/>
          <w:szCs w:val="28"/>
        </w:rPr>
        <w:t>2026 г.</w:t>
      </w:r>
    </w:p>
    <w:p w:rsidR="00E74F03" w:rsidRDefault="00E74F03" w:rsidP="00E74F03">
      <w:pPr>
        <w:spacing w:after="0" w:line="240" w:lineRule="auto"/>
        <w:rPr>
          <w:rFonts w:ascii="Times New Roman" w:eastAsia="Microsoft YaHei" w:hAnsi="Times New Roman" w:cs="Times New Roman"/>
          <w:sz w:val="28"/>
          <w:szCs w:val="28"/>
        </w:rPr>
        <w:sectPr w:rsidR="00E74F03">
          <w:pgSz w:w="11906" w:h="16838"/>
          <w:pgMar w:top="1134" w:right="850" w:bottom="1134" w:left="1134" w:header="708" w:footer="708" w:gutter="0"/>
          <w:cols w:space="720"/>
        </w:sectPr>
      </w:pPr>
    </w:p>
    <w:p w:rsidR="00E74F03" w:rsidRDefault="00E74F03" w:rsidP="00E74F03">
      <w:pPr>
        <w:pStyle w:val="1"/>
        <w:pageBreakBefore/>
        <w:jc w:val="center"/>
        <w:rPr>
          <w:rFonts w:ascii="Times New Roman" w:hAnsi="Times New Roman"/>
          <w:color w:val="000000"/>
        </w:rPr>
      </w:pPr>
      <w:bookmarkStart w:id="0" w:name="_Toc87537247"/>
      <w:r>
        <w:rPr>
          <w:color w:val="000000"/>
        </w:rPr>
        <w:lastRenderedPageBreak/>
        <w:t>Введение</w:t>
      </w:r>
      <w:bookmarkEnd w:id="0"/>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bCs/>
          <w:sz w:val="26"/>
          <w:szCs w:val="26"/>
        </w:rPr>
        <w:t>Схема теплоснабжения</w:t>
      </w:r>
      <w:r>
        <w:rPr>
          <w:rFonts w:ascii="Times New Roman" w:hAnsi="Times New Roman" w:cs="Times New Roman"/>
          <w:sz w:val="26"/>
          <w:szCs w:val="26"/>
        </w:rPr>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 </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Конечной целью грамотно организованной схемы теплоснабжения является:</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 определение направления развития системы теплоснабжения населенного пункта на расчетный период;</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 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 снижение издержек производства, передачи и себестоимости любого вида энергии;</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 повышение качества предоставляемых энергоресурсов;</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 увеличение прибыли самого предприятия.</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Значительный потенциал экономии и рост стоимости энергоресурсов делают проблему энергоресурсосбережения весьма актуальной.</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Схемы разрабатываются на основе анализа фактических тепловых нагрузок потребителей с учётом перспективного развития на 15 лет,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Централизация теплоснабжения всегда экономически выгодна при плотной застройке в пределах данного района. </w:t>
      </w:r>
    </w:p>
    <w:p w:rsidR="00E74F03" w:rsidRDefault="00E74F03" w:rsidP="00E74F03">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rsidR="00E74F03" w:rsidRDefault="00E74F03" w:rsidP="00E74F03">
      <w:pPr>
        <w:shd w:val="clear" w:color="auto" w:fill="FFFFFF"/>
        <w:spacing w:before="120" w:after="120" w:line="240" w:lineRule="auto"/>
        <w:ind w:firstLine="567"/>
        <w:jc w:val="both"/>
        <w:rPr>
          <w:rFonts w:ascii="Times New Roman" w:hAnsi="Times New Roman" w:cs="Times New Roman"/>
          <w:b/>
          <w:sz w:val="26"/>
          <w:szCs w:val="26"/>
        </w:rPr>
      </w:pPr>
      <w:r>
        <w:rPr>
          <w:rFonts w:ascii="Times New Roman" w:hAnsi="Times New Roman" w:cs="Times New Roman"/>
          <w:b/>
          <w:sz w:val="26"/>
          <w:szCs w:val="26"/>
        </w:rPr>
        <w:lastRenderedPageBreak/>
        <w:t>Основанием для разработки схемы теплоснабжения является:</w:t>
      </w:r>
    </w:p>
    <w:p w:rsidR="00E74F03" w:rsidRDefault="00E74F03" w:rsidP="00E74F03">
      <w:pPr>
        <w:pStyle w:val="aff"/>
        <w:spacing w:before="120" w:after="120"/>
        <w:ind w:left="0" w:firstLine="720"/>
        <w:jc w:val="both"/>
        <w:rPr>
          <w:sz w:val="26"/>
          <w:szCs w:val="26"/>
        </w:rPr>
      </w:pPr>
      <w:r>
        <w:rPr>
          <w:sz w:val="26"/>
          <w:szCs w:val="26"/>
        </w:rPr>
        <w:t>Федеральный закон от 27.07.2010 г. №190 «О теплоснабжении»;</w:t>
      </w:r>
    </w:p>
    <w:p w:rsidR="00E74F03" w:rsidRDefault="00E74F03" w:rsidP="00E74F03">
      <w:pPr>
        <w:pStyle w:val="aff"/>
        <w:numPr>
          <w:ilvl w:val="0"/>
          <w:numId w:val="15"/>
        </w:numPr>
        <w:tabs>
          <w:tab w:val="left" w:pos="993"/>
        </w:tabs>
        <w:spacing w:before="120" w:after="120"/>
        <w:ind w:left="0" w:firstLine="709"/>
        <w:jc w:val="both"/>
        <w:rPr>
          <w:sz w:val="26"/>
          <w:szCs w:val="26"/>
        </w:rPr>
      </w:pPr>
      <w:r>
        <w:rPr>
          <w:sz w:val="26"/>
          <w:szCs w:val="26"/>
        </w:rPr>
        <w:t>Постановление Правительства Российской Федерации от 22 февраля 2012г. №154 «О требованиях к схемам теплоснабжения, порядку их разработки и утверждения».</w:t>
      </w:r>
    </w:p>
    <w:p w:rsidR="00E74F03" w:rsidRDefault="00E74F03" w:rsidP="00E74F03">
      <w:pPr>
        <w:pStyle w:val="aff"/>
        <w:numPr>
          <w:ilvl w:val="0"/>
          <w:numId w:val="15"/>
        </w:numPr>
        <w:tabs>
          <w:tab w:val="left" w:pos="993"/>
        </w:tabs>
        <w:spacing w:before="120" w:after="120"/>
        <w:ind w:left="0" w:firstLine="709"/>
        <w:jc w:val="both"/>
        <w:rPr>
          <w:sz w:val="26"/>
          <w:szCs w:val="26"/>
        </w:rPr>
      </w:pPr>
      <w:r>
        <w:rPr>
          <w:sz w:val="26"/>
          <w:szCs w:val="26"/>
        </w:rPr>
        <w:t xml:space="preserve">Приказ Министерства энергетики РФ и Министерства регионального развития РФ от 29 декабря </w:t>
      </w:r>
      <w:smartTag w:uri="urn:schemas-microsoft-com:office:smarttags" w:element="metricconverter">
        <w:smartTagPr>
          <w:attr w:name="ProductID" w:val="2012 г"/>
        </w:smartTagPr>
        <w:r>
          <w:rPr>
            <w:sz w:val="26"/>
            <w:szCs w:val="26"/>
          </w:rPr>
          <w:t>2012 г</w:t>
        </w:r>
      </w:smartTag>
      <w:r>
        <w:rPr>
          <w:sz w:val="26"/>
          <w:szCs w:val="26"/>
        </w:rPr>
        <w:t>. №565/667 «Об утверждении методических рекомендаций по разработке схем теплоснабжения».</w:t>
      </w:r>
    </w:p>
    <w:p w:rsidR="00E74F03" w:rsidRDefault="00E74F03" w:rsidP="00E74F03">
      <w:pPr>
        <w:pStyle w:val="1"/>
        <w:shd w:val="clear" w:color="auto" w:fill="FFFFFF"/>
        <w:spacing w:before="161" w:after="161"/>
        <w:rPr>
          <w:sz w:val="26"/>
          <w:szCs w:val="26"/>
        </w:rPr>
      </w:pPr>
      <w:r>
        <w:rPr>
          <w:rFonts w:ascii="Times New Roman" w:hAnsi="Times New Roman" w:cs="Times New Roman"/>
          <w:b w:val="0"/>
          <w:color w:val="000000"/>
          <w:sz w:val="26"/>
          <w:szCs w:val="26"/>
        </w:rPr>
        <w:t>- Федеральный закон от 20.03.2025 N 33-ФЗ (ред. от 09.04.2026) "Об общих принципах организации местного самоуправления в единой системе публичной власти"</w:t>
      </w:r>
    </w:p>
    <w:p w:rsidR="00E74F03" w:rsidRDefault="00E74F03" w:rsidP="00E74F03">
      <w:pPr>
        <w:pStyle w:val="aff"/>
        <w:numPr>
          <w:ilvl w:val="0"/>
          <w:numId w:val="15"/>
        </w:numPr>
        <w:tabs>
          <w:tab w:val="left" w:pos="993"/>
        </w:tabs>
        <w:spacing w:before="120" w:after="120"/>
        <w:ind w:left="0" w:firstLine="709"/>
        <w:jc w:val="both"/>
        <w:rPr>
          <w:sz w:val="26"/>
          <w:szCs w:val="26"/>
        </w:rPr>
      </w:pPr>
      <w:r>
        <w:rPr>
          <w:sz w:val="26"/>
          <w:szCs w:val="26"/>
        </w:rPr>
        <w:t>Федеральный закон от 07.12.2011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E74F03" w:rsidRDefault="00E74F03" w:rsidP="00E74F03">
      <w:pPr>
        <w:pStyle w:val="aff"/>
        <w:numPr>
          <w:ilvl w:val="0"/>
          <w:numId w:val="15"/>
        </w:numPr>
        <w:tabs>
          <w:tab w:val="left" w:pos="993"/>
        </w:tabs>
        <w:spacing w:before="120" w:after="120"/>
        <w:ind w:left="0" w:firstLine="709"/>
        <w:jc w:val="both"/>
        <w:rPr>
          <w:sz w:val="26"/>
          <w:szCs w:val="26"/>
        </w:rPr>
      </w:pPr>
      <w:r>
        <w:rPr>
          <w:sz w:val="26"/>
          <w:szCs w:val="26"/>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74F03" w:rsidRDefault="00E74F03" w:rsidP="00E74F03">
      <w:pPr>
        <w:pStyle w:val="aff"/>
        <w:numPr>
          <w:ilvl w:val="0"/>
          <w:numId w:val="15"/>
        </w:numPr>
        <w:tabs>
          <w:tab w:val="left" w:pos="993"/>
        </w:tabs>
        <w:spacing w:before="120" w:after="120"/>
        <w:ind w:left="0" w:firstLine="709"/>
        <w:jc w:val="both"/>
        <w:rPr>
          <w:sz w:val="26"/>
          <w:szCs w:val="26"/>
        </w:rPr>
      </w:pPr>
      <w:r>
        <w:rPr>
          <w:sz w:val="26"/>
          <w:szCs w:val="26"/>
        </w:rPr>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E74F03" w:rsidRDefault="00E74F03" w:rsidP="00E74F03">
      <w:pPr>
        <w:pStyle w:val="aff"/>
        <w:numPr>
          <w:ilvl w:val="0"/>
          <w:numId w:val="15"/>
        </w:numPr>
        <w:tabs>
          <w:tab w:val="left" w:pos="993"/>
        </w:tabs>
        <w:spacing w:before="120" w:after="120"/>
        <w:ind w:left="0" w:firstLine="709"/>
        <w:jc w:val="both"/>
        <w:rPr>
          <w:sz w:val="26"/>
          <w:szCs w:val="26"/>
        </w:rPr>
      </w:pPr>
      <w:r>
        <w:rPr>
          <w:sz w:val="26"/>
          <w:szCs w:val="26"/>
        </w:rPr>
        <w:t>СП 124.13330.2012 Тепловые сети. Актуализированная редакция СНиП 41-02-2003.</w:t>
      </w:r>
    </w:p>
    <w:p w:rsidR="00E74F03" w:rsidRDefault="00E74F03" w:rsidP="00E74F03">
      <w:pPr>
        <w:pStyle w:val="aff"/>
        <w:numPr>
          <w:ilvl w:val="0"/>
          <w:numId w:val="15"/>
        </w:numPr>
        <w:tabs>
          <w:tab w:val="left" w:pos="993"/>
        </w:tabs>
        <w:spacing w:before="120" w:after="120"/>
        <w:ind w:left="0" w:firstLine="709"/>
        <w:jc w:val="both"/>
        <w:rPr>
          <w:sz w:val="26"/>
          <w:szCs w:val="26"/>
        </w:rPr>
      </w:pPr>
      <w:r>
        <w:rPr>
          <w:sz w:val="26"/>
          <w:szCs w:val="26"/>
        </w:rPr>
        <w:t>СНИП 23-2-2003 «Тепловая защита зданий».</w:t>
      </w:r>
    </w:p>
    <w:p w:rsidR="00E74F03" w:rsidRDefault="00E74F03" w:rsidP="00E74F03">
      <w:pPr>
        <w:pStyle w:val="aff"/>
        <w:spacing w:before="120" w:after="120"/>
        <w:ind w:left="0"/>
        <w:jc w:val="both"/>
        <w:rPr>
          <w:b/>
          <w:sz w:val="26"/>
          <w:szCs w:val="26"/>
        </w:rPr>
      </w:pPr>
    </w:p>
    <w:p w:rsidR="00E74F03" w:rsidRDefault="00E74F03" w:rsidP="00E74F03">
      <w:pPr>
        <w:spacing w:before="120" w:after="120" w:line="240" w:lineRule="auto"/>
        <w:ind w:firstLine="567"/>
        <w:jc w:val="both"/>
        <w:rPr>
          <w:rFonts w:ascii="Times New Roman" w:hAnsi="Times New Roman" w:cs="Times New Roman"/>
          <w:b/>
          <w:sz w:val="26"/>
          <w:szCs w:val="26"/>
        </w:rPr>
      </w:pPr>
      <w:r>
        <w:rPr>
          <w:rFonts w:ascii="Times New Roman" w:hAnsi="Times New Roman" w:cs="Times New Roman"/>
          <w:b/>
          <w:sz w:val="26"/>
          <w:szCs w:val="26"/>
        </w:rPr>
        <w:t>Основными нормативными документами при разработке схемы являются:</w:t>
      </w:r>
    </w:p>
    <w:p w:rsidR="00E74F03" w:rsidRDefault="00E74F03" w:rsidP="00E74F03">
      <w:pPr>
        <w:pStyle w:val="aff"/>
        <w:numPr>
          <w:ilvl w:val="0"/>
          <w:numId w:val="16"/>
        </w:numPr>
        <w:spacing w:before="120" w:after="120"/>
        <w:ind w:left="0" w:firstLine="360"/>
        <w:jc w:val="both"/>
        <w:rPr>
          <w:sz w:val="26"/>
          <w:szCs w:val="26"/>
        </w:rPr>
      </w:pPr>
      <w:r>
        <w:rPr>
          <w:sz w:val="26"/>
          <w:szCs w:val="26"/>
        </w:rPr>
        <w:t xml:space="preserve">Постановление Правительства РФ от 22 февраля </w:t>
      </w:r>
      <w:smartTag w:uri="urn:schemas-microsoft-com:office:smarttags" w:element="metricconverter">
        <w:smartTagPr>
          <w:attr w:name="ProductID" w:val="2012 г"/>
        </w:smartTagPr>
        <w:r>
          <w:rPr>
            <w:sz w:val="26"/>
            <w:szCs w:val="26"/>
          </w:rPr>
          <w:t>2012 г</w:t>
        </w:r>
      </w:smartTag>
      <w:r>
        <w:rPr>
          <w:sz w:val="26"/>
          <w:szCs w:val="26"/>
        </w:rPr>
        <w:t>. № 154 «О требованиях к схемам теплоснабжения, порядку их разработки и утверждения»</w:t>
      </w:r>
    </w:p>
    <w:p w:rsidR="00E74F03" w:rsidRDefault="00E74F03" w:rsidP="00E74F03">
      <w:pPr>
        <w:pStyle w:val="aff"/>
        <w:numPr>
          <w:ilvl w:val="0"/>
          <w:numId w:val="16"/>
        </w:numPr>
        <w:spacing w:before="120" w:after="120"/>
        <w:ind w:left="0" w:firstLine="360"/>
        <w:jc w:val="both"/>
        <w:rPr>
          <w:sz w:val="26"/>
          <w:szCs w:val="26"/>
        </w:rPr>
      </w:pPr>
      <w:r>
        <w:rPr>
          <w:sz w:val="26"/>
          <w:szCs w:val="26"/>
        </w:rPr>
        <w:t xml:space="preserve">Постановление Правительства РФ от 3 апреля </w:t>
      </w:r>
      <w:smartTag w:uri="urn:schemas-microsoft-com:office:smarttags" w:element="metricconverter">
        <w:smartTagPr>
          <w:attr w:name="ProductID" w:val="2018 г"/>
        </w:smartTagPr>
        <w:r>
          <w:rPr>
            <w:sz w:val="26"/>
            <w:szCs w:val="26"/>
          </w:rPr>
          <w:t>2018 г</w:t>
        </w:r>
      </w:smartTag>
      <w:r>
        <w:rPr>
          <w:sz w:val="26"/>
          <w:szCs w:val="26"/>
        </w:rPr>
        <w:t>. № 405 «О внесении изменений в некоторые акты Правительства Российской Федерации».</w:t>
      </w:r>
    </w:p>
    <w:p w:rsidR="00E74F03" w:rsidRDefault="00E74F03" w:rsidP="00E74F03">
      <w:pPr>
        <w:pStyle w:val="aff"/>
        <w:numPr>
          <w:ilvl w:val="0"/>
          <w:numId w:val="16"/>
        </w:numPr>
        <w:spacing w:before="120" w:after="120"/>
        <w:ind w:left="0" w:firstLine="360"/>
        <w:jc w:val="both"/>
        <w:rPr>
          <w:sz w:val="26"/>
          <w:szCs w:val="26"/>
        </w:rPr>
      </w:pPr>
      <w:r>
        <w:rPr>
          <w:sz w:val="26"/>
          <w:szCs w:val="26"/>
        </w:rPr>
        <w:t>Постановление Правительства РФ от 16 марта 2019 г. № 276 «О внесении изменений в некоторые акты Правительства Российской Федерации».</w:t>
      </w:r>
    </w:p>
    <w:p w:rsidR="00E74F03" w:rsidRDefault="00E74F03" w:rsidP="00E74F03">
      <w:pPr>
        <w:pStyle w:val="aff"/>
        <w:numPr>
          <w:ilvl w:val="0"/>
          <w:numId w:val="16"/>
        </w:numPr>
        <w:spacing w:before="120" w:after="120"/>
        <w:ind w:left="0" w:firstLine="360"/>
        <w:jc w:val="both"/>
        <w:rPr>
          <w:sz w:val="26"/>
          <w:szCs w:val="26"/>
        </w:rPr>
      </w:pPr>
      <w:r>
        <w:rPr>
          <w:sz w:val="26"/>
          <w:szCs w:val="26"/>
        </w:rPr>
        <w:t xml:space="preserve">Приказ Министерства энергетики РФ и Министерства регионального развития РФ от 29 декабря </w:t>
      </w:r>
      <w:smartTag w:uri="urn:schemas-microsoft-com:office:smarttags" w:element="metricconverter">
        <w:smartTagPr>
          <w:attr w:name="ProductID" w:val="2012 г"/>
        </w:smartTagPr>
        <w:r>
          <w:rPr>
            <w:sz w:val="26"/>
            <w:szCs w:val="26"/>
          </w:rPr>
          <w:t>2012 г</w:t>
        </w:r>
      </w:smartTag>
      <w:r>
        <w:rPr>
          <w:sz w:val="26"/>
          <w:szCs w:val="26"/>
        </w:rPr>
        <w:t>. № 565/667 «Об утверждении методических рекомендаций по разработке схем теплоснабжения»</w:t>
      </w:r>
    </w:p>
    <w:p w:rsidR="00E74F03" w:rsidRDefault="00E74F03" w:rsidP="00E74F03">
      <w:pPr>
        <w:pStyle w:val="aff"/>
        <w:numPr>
          <w:ilvl w:val="0"/>
          <w:numId w:val="16"/>
        </w:numPr>
        <w:spacing w:before="120" w:after="120"/>
        <w:ind w:left="0" w:firstLine="360"/>
        <w:jc w:val="both"/>
        <w:rPr>
          <w:sz w:val="26"/>
          <w:szCs w:val="26"/>
        </w:rPr>
      </w:pPr>
      <w:r>
        <w:rPr>
          <w:sz w:val="26"/>
          <w:szCs w:val="26"/>
        </w:rPr>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w:t>
      </w:r>
      <w:smartTag w:uri="urn:schemas-microsoft-com:office:smarttags" w:element="metricconverter">
        <w:smartTagPr>
          <w:attr w:name="ProductID" w:val="2012 г"/>
        </w:smartTagPr>
        <w:r>
          <w:rPr>
            <w:sz w:val="26"/>
            <w:szCs w:val="26"/>
          </w:rPr>
          <w:t>2012 г</w:t>
        </w:r>
      </w:smartTag>
      <w:r>
        <w:rPr>
          <w:sz w:val="26"/>
          <w:szCs w:val="26"/>
        </w:rPr>
        <w:t xml:space="preserve">. № 565/667) </w:t>
      </w:r>
    </w:p>
    <w:p w:rsidR="00E74F03" w:rsidRDefault="00E74F03" w:rsidP="00E74F03">
      <w:pPr>
        <w:pStyle w:val="aff"/>
        <w:numPr>
          <w:ilvl w:val="0"/>
          <w:numId w:val="16"/>
        </w:numPr>
        <w:spacing w:before="120" w:after="120"/>
        <w:ind w:left="0" w:firstLine="360"/>
        <w:jc w:val="both"/>
        <w:rPr>
          <w:sz w:val="26"/>
          <w:szCs w:val="26"/>
        </w:rPr>
      </w:pPr>
      <w:r>
        <w:rPr>
          <w:sz w:val="26"/>
          <w:szCs w:val="26"/>
        </w:rPr>
        <w:t xml:space="preserve">Постановление Правительства РФ от 8 августа </w:t>
      </w:r>
      <w:smartTag w:uri="urn:schemas-microsoft-com:office:smarttags" w:element="metricconverter">
        <w:smartTagPr>
          <w:attr w:name="ProductID" w:val="2012 г"/>
        </w:smartTagPr>
        <w:r>
          <w:rPr>
            <w:sz w:val="26"/>
            <w:szCs w:val="26"/>
          </w:rPr>
          <w:t>2012 г</w:t>
        </w:r>
      </w:smartTag>
      <w:r>
        <w:rPr>
          <w:sz w:val="26"/>
          <w:szCs w:val="26"/>
        </w:rPr>
        <w:t>. N 808 «Об организации теплоснабжения в Российской Федерации и о внесении изменений в некоторые акты Правительства Российской Федерации».</w:t>
      </w:r>
    </w:p>
    <w:p w:rsidR="00E74F03" w:rsidRDefault="00E74F03" w:rsidP="00E74F03">
      <w:pPr>
        <w:pStyle w:val="1"/>
        <w:jc w:val="center"/>
        <w:rPr>
          <w:rFonts w:ascii="Times New Roman" w:hAnsi="Times New Roman"/>
          <w:color w:val="auto"/>
        </w:rPr>
      </w:pPr>
      <w:r>
        <w:rPr>
          <w:rFonts w:ascii="Times New Roman" w:hAnsi="Times New Roman"/>
          <w:b w:val="0"/>
          <w:bCs w:val="0"/>
          <w:caps/>
          <w:kern w:val="36"/>
          <w:sz w:val="26"/>
          <w:szCs w:val="26"/>
          <w:lang/>
        </w:rPr>
        <w:br w:type="page"/>
      </w:r>
      <w:bookmarkStart w:id="1" w:name="_Toc87537248"/>
      <w:bookmarkStart w:id="2" w:name="_Toc12372391"/>
      <w:r>
        <w:rPr>
          <w:rFonts w:ascii="Times New Roman" w:hAnsi="Times New Roman"/>
          <w:caps/>
          <w:color w:val="auto"/>
        </w:rPr>
        <w:lastRenderedPageBreak/>
        <w:t>ХАРАКТЕРИСТИКА</w:t>
      </w:r>
      <w:bookmarkEnd w:id="1"/>
      <w:bookmarkEnd w:id="2"/>
    </w:p>
    <w:p w:rsidR="00E74F03" w:rsidRDefault="00E74F03" w:rsidP="00E74F03">
      <w:pPr>
        <w:pStyle w:val="1"/>
        <w:jc w:val="center"/>
        <w:rPr>
          <w:rFonts w:ascii="Times New Roman" w:hAnsi="Times New Roman"/>
          <w:color w:val="auto"/>
        </w:rPr>
      </w:pPr>
      <w:r>
        <w:rPr>
          <w:rFonts w:ascii="Times New Roman" w:hAnsi="Times New Roman"/>
          <w:color w:val="auto"/>
        </w:rPr>
        <w:t>Приреченского сельского поселения</w:t>
      </w:r>
    </w:p>
    <w:p w:rsidR="00E74F03" w:rsidRDefault="00E74F03" w:rsidP="00E74F03">
      <w:pPr>
        <w:spacing w:before="120" w:after="6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Приреченское сельское поселение находится на северо-востоке Рузаевского муниципального района Республики Мордовия. </w:t>
      </w:r>
    </w:p>
    <w:p w:rsidR="00E74F03" w:rsidRDefault="00E74F03" w:rsidP="00E74F03">
      <w:pPr>
        <w:spacing w:before="120" w:after="60" w:line="240" w:lineRule="auto"/>
        <w:ind w:firstLine="567"/>
        <w:jc w:val="both"/>
        <w:rPr>
          <w:rFonts w:ascii="Times New Roman" w:hAnsi="Times New Roman" w:cs="Times New Roman"/>
          <w:sz w:val="26"/>
          <w:szCs w:val="26"/>
        </w:rPr>
      </w:pPr>
      <w:r>
        <w:rPr>
          <w:rFonts w:ascii="Times New Roman" w:hAnsi="Times New Roman" w:cs="Times New Roman"/>
          <w:sz w:val="26"/>
          <w:szCs w:val="26"/>
        </w:rPr>
        <w:t>Граница Приреченского сельского поселения проходит по смежеству со следующими муниципальными образованиями:</w:t>
      </w:r>
    </w:p>
    <w:p w:rsidR="00E74F03" w:rsidRDefault="00E74F03" w:rsidP="00E74F03">
      <w:pPr>
        <w:numPr>
          <w:ilvl w:val="0"/>
          <w:numId w:val="17"/>
        </w:numPr>
        <w:spacing w:before="120" w:after="60" w:line="240" w:lineRule="auto"/>
        <w:jc w:val="both"/>
        <w:rPr>
          <w:rFonts w:ascii="Times New Roman" w:hAnsi="Times New Roman" w:cs="Times New Roman"/>
          <w:sz w:val="26"/>
          <w:szCs w:val="26"/>
        </w:rPr>
      </w:pPr>
      <w:r>
        <w:rPr>
          <w:rFonts w:ascii="Times New Roman" w:hAnsi="Times New Roman" w:cs="Times New Roman"/>
          <w:sz w:val="26"/>
          <w:szCs w:val="26"/>
        </w:rPr>
        <w:t>на севере и востоке и юго-востоке – с городским округом Саранск;</w:t>
      </w:r>
    </w:p>
    <w:p w:rsidR="00E74F03" w:rsidRDefault="00E74F03" w:rsidP="00E74F03">
      <w:pPr>
        <w:numPr>
          <w:ilvl w:val="0"/>
          <w:numId w:val="17"/>
        </w:numPr>
        <w:spacing w:before="120" w:after="60" w:line="240" w:lineRule="auto"/>
        <w:jc w:val="both"/>
        <w:rPr>
          <w:rFonts w:ascii="Times New Roman" w:hAnsi="Times New Roman" w:cs="Times New Roman"/>
          <w:sz w:val="26"/>
          <w:szCs w:val="26"/>
        </w:rPr>
      </w:pPr>
      <w:r>
        <w:rPr>
          <w:rFonts w:ascii="Times New Roman" w:hAnsi="Times New Roman" w:cs="Times New Roman"/>
          <w:sz w:val="26"/>
          <w:szCs w:val="26"/>
        </w:rPr>
        <w:t>на западе – с Ключаревским сельским поселением Рузаевского муниципального района;</w:t>
      </w:r>
    </w:p>
    <w:p w:rsidR="00E74F03" w:rsidRDefault="00E74F03" w:rsidP="00E74F03">
      <w:pPr>
        <w:numPr>
          <w:ilvl w:val="0"/>
          <w:numId w:val="17"/>
        </w:numPr>
        <w:spacing w:before="120" w:after="60" w:line="240" w:lineRule="auto"/>
        <w:jc w:val="both"/>
        <w:rPr>
          <w:rFonts w:ascii="Times New Roman" w:hAnsi="Times New Roman" w:cs="Times New Roman"/>
          <w:sz w:val="26"/>
          <w:szCs w:val="26"/>
        </w:rPr>
      </w:pPr>
      <w:r>
        <w:rPr>
          <w:rFonts w:ascii="Times New Roman" w:hAnsi="Times New Roman" w:cs="Times New Roman"/>
          <w:sz w:val="26"/>
          <w:szCs w:val="26"/>
        </w:rPr>
        <w:t>на юго-западе – с Левженским сельским поселением Рузаевского муниципальногорайна;</w:t>
      </w:r>
    </w:p>
    <w:p w:rsidR="00E74F03" w:rsidRDefault="00E74F03" w:rsidP="00E74F03">
      <w:pPr>
        <w:spacing w:before="120" w:after="6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состав Приреченского сельского поселения входят 1 сельский населенный пункт – п. Левженский. Площадь муниципального образования составляет 2196,8</w:t>
      </w:r>
      <w:r>
        <w:rPr>
          <w:rFonts w:ascii="Times New Roman" w:hAnsi="Times New Roman" w:cs="Times New Roman"/>
          <w:sz w:val="26"/>
          <w:szCs w:val="26"/>
        </w:rPr>
        <w:footnoteReference w:id="2"/>
      </w:r>
      <w:r>
        <w:rPr>
          <w:rFonts w:ascii="Times New Roman" w:hAnsi="Times New Roman" w:cs="Times New Roman"/>
          <w:sz w:val="26"/>
          <w:szCs w:val="26"/>
        </w:rPr>
        <w:t xml:space="preserve"> га (2 % от площади муниципального района). </w:t>
      </w:r>
    </w:p>
    <w:p w:rsidR="00E74F03" w:rsidRDefault="00E74F03" w:rsidP="00E74F03">
      <w:pPr>
        <w:spacing w:before="120" w:after="6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01.01.2026 г. численность населения Приреченского сельского поселения составила 1,236 тыс. человек. </w:t>
      </w:r>
    </w:p>
    <w:p w:rsidR="00E74F03" w:rsidRDefault="00E74F03" w:rsidP="00E74F03">
      <w:pPr>
        <w:suppressAutoHyphens/>
        <w:spacing w:before="120" w:after="60" w:line="240" w:lineRule="auto"/>
        <w:ind w:firstLine="567"/>
        <w:jc w:val="both"/>
        <w:rPr>
          <w:rFonts w:ascii="Times New Roman" w:hAnsi="Times New Roman" w:cs="Times New Roman"/>
          <w:sz w:val="26"/>
          <w:szCs w:val="26"/>
        </w:rPr>
      </w:pPr>
      <w:r>
        <w:rPr>
          <w:rFonts w:ascii="Times New Roman" w:hAnsi="Times New Roman" w:cs="Times New Roman"/>
          <w:sz w:val="26"/>
          <w:szCs w:val="26"/>
        </w:rPr>
        <w:t>Климат характеризуется как среднеконтинентальный, с теплым летом и умеренно суровой зимой с устойчивым снежным покровом. Среднегодовая температура воздуха составляет 3,9 ºС.</w:t>
      </w:r>
    </w:p>
    <w:p w:rsidR="00E74F03" w:rsidRDefault="00E74F03" w:rsidP="00E74F03">
      <w:pPr>
        <w:suppressAutoHyphens/>
        <w:spacing w:before="120" w:after="6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соответствии со СНиП 23–01–99 средняя месячная температура самого холодного месяца (января) составляет –12,3°С, абсолютный минимум –44°С. Средняя месячная температура самого теплого месяца (июля) составляет +19,2°С, абсолютный максимум достигает +39°С. Отрицательные температуры наблюдаются в течение пяти месяцев. Средняя температура воздуха наиболее холодных суток – 34ºС.Средняя месячная температура воздуха в течение года характеризуется величинами, приведенными в таблице 2.</w:t>
      </w:r>
    </w:p>
    <w:p w:rsidR="00E74F03" w:rsidRDefault="00E74F03" w:rsidP="00E74F03">
      <w:pPr>
        <w:keepNext/>
        <w:suppressAutoHyphens/>
        <w:spacing w:line="240" w:lineRule="auto"/>
        <w:jc w:val="right"/>
        <w:rPr>
          <w:rFonts w:ascii="Times New Roman" w:hAnsi="Times New Roman" w:cs="Times New Roman"/>
          <w:bCs/>
          <w:sz w:val="26"/>
          <w:szCs w:val="26"/>
        </w:rPr>
      </w:pPr>
      <w:r>
        <w:rPr>
          <w:rFonts w:ascii="Times New Roman" w:eastAsia="TimesNewRomanOOEnc" w:hAnsi="Times New Roman" w:cs="Times New Roman"/>
          <w:sz w:val="26"/>
          <w:szCs w:val="26"/>
        </w:rPr>
        <w:t xml:space="preserve">Таблица </w:t>
      </w:r>
      <w:r>
        <w:rPr>
          <w:rFonts w:ascii="Times New Roman" w:hAnsi="Times New Roman" w:cs="Times New Roman"/>
          <w:bCs/>
          <w:sz w:val="26"/>
          <w:szCs w:val="26"/>
        </w:rPr>
        <w:t>2</w:t>
      </w:r>
    </w:p>
    <w:p w:rsidR="00E74F03" w:rsidRDefault="00E74F03" w:rsidP="00E74F03">
      <w:pPr>
        <w:keepNext/>
        <w:suppressAutoHyphens/>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Температурный режим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1"/>
        <w:gridCol w:w="740"/>
        <w:gridCol w:w="750"/>
        <w:gridCol w:w="715"/>
        <w:gridCol w:w="715"/>
        <w:gridCol w:w="750"/>
        <w:gridCol w:w="751"/>
        <w:gridCol w:w="751"/>
        <w:gridCol w:w="751"/>
        <w:gridCol w:w="751"/>
        <w:gridCol w:w="716"/>
        <w:gridCol w:w="716"/>
        <w:gridCol w:w="726"/>
      </w:tblGrid>
      <w:tr w:rsidR="00E74F03" w:rsidTr="00D21195">
        <w:tc>
          <w:tcPr>
            <w:tcW w:w="770"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месяц</w:t>
            </w:r>
          </w:p>
        </w:tc>
        <w:tc>
          <w:tcPr>
            <w:tcW w:w="740"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I</w:t>
            </w:r>
          </w:p>
        </w:tc>
        <w:tc>
          <w:tcPr>
            <w:tcW w:w="750"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II</w:t>
            </w:r>
          </w:p>
        </w:tc>
        <w:tc>
          <w:tcPr>
            <w:tcW w:w="715"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III</w:t>
            </w:r>
          </w:p>
        </w:tc>
        <w:tc>
          <w:tcPr>
            <w:tcW w:w="715"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IV</w:t>
            </w:r>
          </w:p>
        </w:tc>
        <w:tc>
          <w:tcPr>
            <w:tcW w:w="750"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V</w:t>
            </w:r>
          </w:p>
        </w:tc>
        <w:tc>
          <w:tcPr>
            <w:tcW w:w="751"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VI</w:t>
            </w:r>
          </w:p>
        </w:tc>
        <w:tc>
          <w:tcPr>
            <w:tcW w:w="751"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VII</w:t>
            </w:r>
          </w:p>
        </w:tc>
        <w:tc>
          <w:tcPr>
            <w:tcW w:w="751"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VIII</w:t>
            </w:r>
          </w:p>
        </w:tc>
        <w:tc>
          <w:tcPr>
            <w:tcW w:w="751"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IX</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X</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XI</w:t>
            </w:r>
          </w:p>
        </w:tc>
        <w:tc>
          <w:tcPr>
            <w:tcW w:w="726"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XII</w:t>
            </w:r>
          </w:p>
        </w:tc>
      </w:tr>
      <w:tr w:rsidR="00E74F03" w:rsidTr="00D21195">
        <w:tc>
          <w:tcPr>
            <w:tcW w:w="770"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t</w:t>
            </w:r>
            <w:r>
              <w:rPr>
                <w:rFonts w:ascii="Times New Roman" w:hAnsi="Times New Roman" w:cs="Times New Roman"/>
                <w:sz w:val="26"/>
                <w:szCs w:val="26"/>
              </w:rPr>
              <w:t xml:space="preserve"> ºС</w:t>
            </w:r>
          </w:p>
        </w:tc>
        <w:tc>
          <w:tcPr>
            <w:tcW w:w="740"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-12,3</w:t>
            </w:r>
          </w:p>
        </w:tc>
        <w:tc>
          <w:tcPr>
            <w:tcW w:w="750"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-11,7</w:t>
            </w:r>
          </w:p>
        </w:tc>
        <w:tc>
          <w:tcPr>
            <w:tcW w:w="715"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-5,9</w:t>
            </w:r>
          </w:p>
        </w:tc>
        <w:tc>
          <w:tcPr>
            <w:tcW w:w="715"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4,8</w:t>
            </w:r>
          </w:p>
        </w:tc>
        <w:tc>
          <w:tcPr>
            <w:tcW w:w="750"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13,1</w:t>
            </w:r>
          </w:p>
        </w:tc>
        <w:tc>
          <w:tcPr>
            <w:tcW w:w="751"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17,3</w:t>
            </w:r>
          </w:p>
        </w:tc>
        <w:tc>
          <w:tcPr>
            <w:tcW w:w="751"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19,2</w:t>
            </w:r>
          </w:p>
        </w:tc>
        <w:tc>
          <w:tcPr>
            <w:tcW w:w="751"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17,7</w:t>
            </w:r>
          </w:p>
        </w:tc>
        <w:tc>
          <w:tcPr>
            <w:tcW w:w="751"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11,6</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4,1</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-3,0</w:t>
            </w:r>
          </w:p>
        </w:tc>
        <w:tc>
          <w:tcPr>
            <w:tcW w:w="726" w:type="dxa"/>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NewRomanOOEnc" w:hAnsi="Times New Roman" w:cs="Times New Roman"/>
                <w:sz w:val="26"/>
                <w:szCs w:val="26"/>
              </w:rPr>
            </w:pPr>
            <w:r>
              <w:rPr>
                <w:rFonts w:ascii="Times New Roman" w:eastAsia="TimesNewRomanOOEnc" w:hAnsi="Times New Roman" w:cs="Times New Roman"/>
                <w:sz w:val="26"/>
                <w:szCs w:val="26"/>
              </w:rPr>
              <w:t>-8,7</w:t>
            </w:r>
          </w:p>
        </w:tc>
      </w:tr>
    </w:tbl>
    <w:p w:rsidR="00E74F03" w:rsidRDefault="00E74F03" w:rsidP="00E74F03">
      <w:pPr>
        <w:spacing w:before="120" w:after="60" w:line="240" w:lineRule="auto"/>
        <w:ind w:firstLine="567"/>
        <w:jc w:val="both"/>
        <w:rPr>
          <w:rFonts w:ascii="Times New Roman" w:eastAsia="Calibri" w:hAnsi="Times New Roman" w:cs="Times New Roman"/>
          <w:sz w:val="26"/>
          <w:szCs w:val="26"/>
        </w:rPr>
      </w:pPr>
      <w:r>
        <w:rPr>
          <w:rFonts w:ascii="Times New Roman" w:hAnsi="Times New Roman" w:cs="Times New Roman"/>
          <w:sz w:val="26"/>
          <w:szCs w:val="26"/>
        </w:rPr>
        <w:t xml:space="preserve">Годовое количество осадков составляет </w:t>
      </w:r>
      <w:r>
        <w:rPr>
          <w:rFonts w:ascii="Times New Roman" w:eastAsia="TimesNewRomanOOEnc" w:hAnsi="Times New Roman" w:cs="Times New Roman"/>
          <w:sz w:val="26"/>
          <w:szCs w:val="26"/>
        </w:rPr>
        <w:t xml:space="preserve">516 мм, из них 361 мм </w:t>
      </w:r>
      <w:r>
        <w:rPr>
          <w:rFonts w:ascii="Times New Roman" w:hAnsi="Times New Roman" w:cs="Times New Roman"/>
          <w:sz w:val="26"/>
          <w:szCs w:val="26"/>
        </w:rPr>
        <w:t xml:space="preserve">(70 %) – </w:t>
      </w:r>
      <w:r>
        <w:rPr>
          <w:rFonts w:ascii="Times New Roman" w:eastAsia="TimesNewRomanOOEnc" w:hAnsi="Times New Roman" w:cs="Times New Roman"/>
          <w:sz w:val="26"/>
          <w:szCs w:val="26"/>
        </w:rPr>
        <w:t>за апрель</w:t>
      </w:r>
      <w:r>
        <w:rPr>
          <w:rFonts w:ascii="Times New Roman" w:hAnsi="Times New Roman" w:cs="Times New Roman"/>
          <w:sz w:val="26"/>
          <w:szCs w:val="26"/>
        </w:rPr>
        <w:t>-</w:t>
      </w:r>
      <w:r>
        <w:rPr>
          <w:rFonts w:ascii="Times New Roman" w:eastAsia="TimesNewRomanOOEnc" w:hAnsi="Times New Roman" w:cs="Times New Roman"/>
          <w:sz w:val="26"/>
          <w:szCs w:val="26"/>
        </w:rPr>
        <w:t>октябрь и 155 мм (30 %) </w:t>
      </w:r>
      <w:r>
        <w:rPr>
          <w:rFonts w:ascii="Times New Roman" w:hAnsi="Times New Roman" w:cs="Times New Roman"/>
          <w:sz w:val="26"/>
          <w:szCs w:val="26"/>
        </w:rPr>
        <w:t xml:space="preserve">– </w:t>
      </w:r>
      <w:r>
        <w:rPr>
          <w:rFonts w:ascii="Times New Roman" w:eastAsia="TimesNewRomanOOEnc" w:hAnsi="Times New Roman" w:cs="Times New Roman"/>
          <w:sz w:val="26"/>
          <w:szCs w:val="26"/>
        </w:rPr>
        <w:t>за ноябрь</w:t>
      </w:r>
      <w:r>
        <w:rPr>
          <w:rFonts w:ascii="Times New Roman" w:hAnsi="Times New Roman" w:cs="Times New Roman"/>
          <w:sz w:val="26"/>
          <w:szCs w:val="26"/>
        </w:rPr>
        <w:t>-</w:t>
      </w:r>
      <w:r>
        <w:rPr>
          <w:rFonts w:ascii="Times New Roman" w:eastAsia="TimesNewRomanOOEnc" w:hAnsi="Times New Roman" w:cs="Times New Roman"/>
          <w:sz w:val="26"/>
          <w:szCs w:val="26"/>
        </w:rPr>
        <w:t xml:space="preserve">март. </w:t>
      </w:r>
      <w:r>
        <w:rPr>
          <w:rFonts w:ascii="Times New Roman" w:hAnsi="Times New Roman" w:cs="Times New Roman"/>
          <w:sz w:val="26"/>
          <w:szCs w:val="26"/>
        </w:rPr>
        <w:t xml:space="preserve">Наибольшее количество осадков приходится на летне-осенний период. Для летнего периода характерны кратковременные ливневые осадки, иногда с грозами. Суточный максимум осадков составляет </w:t>
      </w:r>
      <w:r>
        <w:rPr>
          <w:rFonts w:ascii="Times New Roman" w:eastAsia="TimesNewRomanOOEnc" w:hAnsi="Times New Roman" w:cs="Times New Roman"/>
          <w:sz w:val="26"/>
          <w:szCs w:val="26"/>
        </w:rPr>
        <w:t>128 мм</w:t>
      </w:r>
      <w:r>
        <w:rPr>
          <w:rFonts w:ascii="Times New Roman" w:hAnsi="Times New Roman" w:cs="Times New Roman"/>
          <w:sz w:val="26"/>
          <w:szCs w:val="26"/>
        </w:rPr>
        <w:t xml:space="preserve">. В зимний период осадки выпадают в виде снега. Устойчивый снежный покров образуется в </w:t>
      </w:r>
      <w:r>
        <w:rPr>
          <w:rFonts w:ascii="Times New Roman" w:hAnsi="Times New Roman" w:cs="Times New Roman"/>
          <w:sz w:val="26"/>
          <w:szCs w:val="26"/>
        </w:rPr>
        <w:lastRenderedPageBreak/>
        <w:t xml:space="preserve">среднем в середине ноября и сохраняется до начала апреля. Таким образом, продолжительность периода с устойчивым снежным покровом составляет порядка 144 дней. Средняя высота снежного покрова за зимний период </w:t>
      </w:r>
      <w:r>
        <w:rPr>
          <w:rFonts w:ascii="Times New Roman" w:eastAsia="TimesNewRomanOOEnc" w:hAnsi="Times New Roman" w:cs="Times New Roman"/>
          <w:sz w:val="26"/>
          <w:szCs w:val="26"/>
        </w:rPr>
        <w:t xml:space="preserve">33 </w:t>
      </w:r>
      <w:r>
        <w:rPr>
          <w:rFonts w:ascii="Times New Roman" w:hAnsi="Times New Roman" w:cs="Times New Roman"/>
          <w:sz w:val="26"/>
          <w:szCs w:val="26"/>
        </w:rPr>
        <w:t xml:space="preserve">см, максимальная – до </w:t>
      </w:r>
      <w:r>
        <w:rPr>
          <w:rFonts w:ascii="Times New Roman" w:eastAsia="TimesNewRomanOOEnc" w:hAnsi="Times New Roman" w:cs="Times New Roman"/>
          <w:sz w:val="26"/>
          <w:szCs w:val="26"/>
        </w:rPr>
        <w:t xml:space="preserve">74 см. </w:t>
      </w:r>
      <w:r>
        <w:rPr>
          <w:rFonts w:ascii="Times New Roman" w:hAnsi="Times New Roman" w:cs="Times New Roman"/>
          <w:sz w:val="26"/>
          <w:szCs w:val="26"/>
        </w:rPr>
        <w:t>Экономика поселения ориентирована на развитие сельского хозяйства – основным предприятием на территории поселения является ООО «АгросоюзЛевженский».</w:t>
      </w:r>
    </w:p>
    <w:p w:rsidR="00E74F03" w:rsidRDefault="00E74F03" w:rsidP="00E74F03">
      <w:pPr>
        <w:spacing w:before="120" w:after="60" w:line="240" w:lineRule="auto"/>
        <w:ind w:firstLine="567"/>
        <w:jc w:val="both"/>
        <w:rPr>
          <w:rFonts w:ascii="Times New Roman" w:hAnsi="Times New Roman" w:cs="Times New Roman"/>
          <w:sz w:val="26"/>
          <w:szCs w:val="26"/>
        </w:rPr>
      </w:pPr>
      <w:r>
        <w:rPr>
          <w:rFonts w:ascii="Times New Roman" w:hAnsi="Times New Roman" w:cs="Times New Roman"/>
          <w:sz w:val="26"/>
          <w:szCs w:val="26"/>
        </w:rPr>
        <w:t>Основные внешние транспортные связи осуществляются по автомобильным дорогам регионального значения: Саранск – Рузаевка, Рузаевка – Сузгарье – Ключарево – Левженский – «Саранск – Рузаевка» и «Саранск – Рузаевка» – Зыково – Архангельское Голицыно. По юго-восточной границе поселения проходит двухпутная электрифицированная железнодорожная магистраль Рузаевка – Красный Узел (филиала ОАО «РЖД» Куйбышевская железная дорога). Ближайшая станция – Монастырская, расположена в городском округе Саранск, но вплотную к границе поселения.</w:t>
      </w:r>
    </w:p>
    <w:p w:rsidR="00E74F03" w:rsidRDefault="00E74F03" w:rsidP="00E74F03">
      <w:pPr>
        <w:jc w:val="center"/>
        <w:rPr>
          <w:rFonts w:ascii="Times New Roman" w:hAnsi="Times New Roman" w:cs="Times New Roman"/>
          <w:sz w:val="28"/>
          <w:szCs w:val="28"/>
        </w:rPr>
      </w:pPr>
    </w:p>
    <w:p w:rsidR="00E74F03" w:rsidRDefault="00E74F03" w:rsidP="00E74F03">
      <w:pPr>
        <w:pStyle w:val="1"/>
        <w:jc w:val="center"/>
        <w:rPr>
          <w:rFonts w:ascii="Times New Roman" w:hAnsi="Times New Roman"/>
          <w:color w:val="auto"/>
          <w:sz w:val="26"/>
          <w:szCs w:val="26"/>
        </w:rPr>
      </w:pPr>
      <w:bookmarkStart w:id="3" w:name="_Toc87537249"/>
      <w:r>
        <w:rPr>
          <w:rFonts w:ascii="Times New Roman" w:hAnsi="Times New Roman"/>
          <w:color w:val="auto"/>
          <w:sz w:val="26"/>
          <w:szCs w:val="26"/>
        </w:rPr>
        <w:t xml:space="preserve">СХЕМА ТЕПЛОСНАБЖЕНИЯ </w:t>
      </w:r>
      <w:bookmarkStart w:id="4" w:name="_Toc87537250"/>
      <w:bookmarkStart w:id="5" w:name="_Toc422303804"/>
      <w:bookmarkEnd w:id="3"/>
    </w:p>
    <w:p w:rsidR="00E74F03" w:rsidRDefault="00E74F03" w:rsidP="00E74F03">
      <w:pPr>
        <w:pStyle w:val="1"/>
        <w:rPr>
          <w:rFonts w:ascii="Times New Roman" w:hAnsi="Times New Roman"/>
          <w:color w:val="auto"/>
          <w:sz w:val="26"/>
          <w:szCs w:val="26"/>
        </w:rPr>
      </w:pPr>
      <w:r>
        <w:rPr>
          <w:rFonts w:ascii="Times New Roman" w:hAnsi="Times New Roman"/>
          <w:color w:val="auto"/>
          <w:sz w:val="26"/>
          <w:szCs w:val="26"/>
        </w:rPr>
        <w:t>РАЗДЕЛ 1. ПОКАЗАТЕЛИ ПЕРСПЕКТИВНОГО СПРОСА НА ТЕПЛОВУЮ ЭНЕРГИЮ (МОЩНОСТЬ) И ТЕПЛОНОСИТЕЛЬ В УСТАНОВЛЕННЫХ ГРАНИЦАХ ТЕРРИТОРИИ  МУНИЦИПАЛЬНОГО ОБРАЗОВАНИЯ.</w:t>
      </w:r>
      <w:bookmarkEnd w:id="4"/>
      <w:bookmarkEnd w:id="5"/>
    </w:p>
    <w:p w:rsidR="00E74F03" w:rsidRDefault="00E74F03" w:rsidP="00E74F03"/>
    <w:p w:rsidR="00E74F03" w:rsidRDefault="00E74F03" w:rsidP="00E74F03">
      <w:pPr>
        <w:widowControl w:val="0"/>
        <w:adjustRightInd w:val="0"/>
        <w:spacing w:line="240" w:lineRule="auto"/>
        <w:ind w:firstLine="720"/>
        <w:jc w:val="both"/>
        <w:textAlignment w:val="baseline"/>
        <w:rPr>
          <w:rFonts w:ascii="Times New Roman" w:eastAsia="Microsoft YaHei" w:hAnsi="Times New Roman" w:cs="Times New Roman"/>
          <w:sz w:val="26"/>
          <w:szCs w:val="26"/>
        </w:rPr>
      </w:pPr>
      <w:bookmarkStart w:id="6" w:name="_Toc422303805"/>
      <w:r>
        <w:rPr>
          <w:rFonts w:ascii="Times New Roman" w:eastAsia="Microsoft YaHei" w:hAnsi="Times New Roman" w:cs="Times New Roman"/>
          <w:sz w:val="26"/>
          <w:szCs w:val="26"/>
        </w:rPr>
        <w:t>Централизованное теплоснабжение предусмотрено в п.Левженский. На территории населенного пункта действует 1 котельная, отапливающая общественные здания и жилой фонд.</w:t>
      </w:r>
    </w:p>
    <w:p w:rsidR="00E74F03" w:rsidRDefault="00E74F03" w:rsidP="00E74F03">
      <w:pPr>
        <w:widowControl w:val="0"/>
        <w:adjustRightInd w:val="0"/>
        <w:spacing w:line="240" w:lineRule="auto"/>
        <w:ind w:firstLine="720"/>
        <w:jc w:val="both"/>
        <w:textAlignment w:val="baseline"/>
        <w:rPr>
          <w:rFonts w:ascii="Times New Roman" w:eastAsia="Microsoft YaHei" w:hAnsi="Times New Roman" w:cs="Times New Roman"/>
          <w:sz w:val="26"/>
          <w:szCs w:val="26"/>
        </w:rPr>
      </w:pPr>
      <w:r>
        <w:rPr>
          <w:rFonts w:ascii="Times New Roman" w:eastAsia="Microsoft YaHei" w:hAnsi="Times New Roman" w:cs="Times New Roman"/>
          <w:sz w:val="26"/>
          <w:szCs w:val="26"/>
        </w:rPr>
        <w:t>Обслуживание источников теплоснабжения осуществляется:</w:t>
      </w:r>
    </w:p>
    <w:p w:rsidR="00E74F03" w:rsidRDefault="00E74F03" w:rsidP="00E74F03">
      <w:pPr>
        <w:widowControl w:val="0"/>
        <w:numPr>
          <w:ilvl w:val="0"/>
          <w:numId w:val="18"/>
        </w:numPr>
        <w:adjustRightInd w:val="0"/>
        <w:spacing w:after="0" w:line="240" w:lineRule="auto"/>
        <w:jc w:val="both"/>
        <w:textAlignment w:val="baseline"/>
        <w:rPr>
          <w:rFonts w:ascii="Times New Roman" w:eastAsia="Microsoft YaHei" w:hAnsi="Times New Roman" w:cs="Times New Roman"/>
          <w:sz w:val="26"/>
          <w:szCs w:val="26"/>
        </w:rPr>
      </w:pPr>
      <w:r>
        <w:rPr>
          <w:rFonts w:ascii="Times New Roman" w:eastAsia="Microsoft YaHei" w:hAnsi="Times New Roman" w:cs="Times New Roman"/>
          <w:sz w:val="26"/>
          <w:szCs w:val="26"/>
        </w:rPr>
        <w:t>АО «Мордовская электросеть»;</w:t>
      </w:r>
    </w:p>
    <w:p w:rsidR="00E74F03" w:rsidRDefault="00E74F03" w:rsidP="00E74F03">
      <w:pPr>
        <w:widowControl w:val="0"/>
        <w:adjustRightInd w:val="0"/>
        <w:spacing w:line="240" w:lineRule="auto"/>
        <w:ind w:firstLine="720"/>
        <w:jc w:val="both"/>
        <w:textAlignment w:val="baseline"/>
        <w:rPr>
          <w:rFonts w:ascii="Times New Roman" w:eastAsia="Microsoft YaHei" w:hAnsi="Times New Roman" w:cs="Times New Roman"/>
          <w:sz w:val="26"/>
          <w:szCs w:val="26"/>
        </w:rPr>
      </w:pPr>
      <w:r>
        <w:rPr>
          <w:rFonts w:ascii="Times New Roman" w:eastAsia="Microsoft YaHei" w:hAnsi="Times New Roman" w:cs="Times New Roman"/>
          <w:sz w:val="26"/>
          <w:szCs w:val="26"/>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(электротопление).</w:t>
      </w:r>
    </w:p>
    <w:p w:rsidR="00E74F03" w:rsidRDefault="00E74F03" w:rsidP="00E74F03">
      <w:pPr>
        <w:tabs>
          <w:tab w:val="left" w:pos="0"/>
        </w:tabs>
        <w:spacing w:line="240" w:lineRule="auto"/>
        <w:ind w:firstLine="709"/>
        <w:jc w:val="both"/>
        <w:rPr>
          <w:rFonts w:ascii="Times New Roman" w:eastAsia="Microsoft YaHei" w:hAnsi="Times New Roman" w:cs="Times New Roman"/>
          <w:sz w:val="26"/>
          <w:szCs w:val="26"/>
        </w:rPr>
      </w:pPr>
      <w:r>
        <w:rPr>
          <w:rFonts w:ascii="Times New Roman" w:hAnsi="Times New Roman" w:cs="Times New Roman"/>
          <w:color w:val="000000"/>
          <w:sz w:val="26"/>
          <w:szCs w:val="26"/>
        </w:rPr>
        <w:t>Территория Приреченского сельского поселения газифицирована, в связи с чем, на территории поселения распространено автономное (индивидуальное) отопление от газовых котлов. Индивидуальное теплоснабжение предусматривается во вновь вводимых жилых многоквартирных зданиях, а также в индивидуальных жилых домах. Установка отопительного оборудования осуществляется в соответствии с проектной документацией.</w:t>
      </w:r>
      <w:bookmarkStart w:id="7" w:name="_Toc341863270"/>
      <w:bookmarkStart w:id="8" w:name="_Toc343876985"/>
      <w:bookmarkStart w:id="9" w:name="_Toc343247271"/>
      <w:bookmarkEnd w:id="6"/>
    </w:p>
    <w:p w:rsidR="00E74F03" w:rsidRDefault="00E74F03" w:rsidP="00E74F03">
      <w:pPr>
        <w:tabs>
          <w:tab w:val="left" w:pos="0"/>
        </w:tabs>
        <w:spacing w:line="240" w:lineRule="auto"/>
        <w:ind w:firstLine="709"/>
        <w:jc w:val="both"/>
        <w:rPr>
          <w:rStyle w:val="ed"/>
          <w:rFonts w:eastAsia="Calibri"/>
        </w:rPr>
      </w:pPr>
      <w:r>
        <w:rPr>
          <w:rFonts w:ascii="Times New Roman" w:hAnsi="Times New Roman" w:cs="Times New Roman"/>
          <w:sz w:val="26"/>
          <w:szCs w:val="26"/>
        </w:rPr>
        <w:t xml:space="preserve">Сведения о величание существующей отапливаемой площади </w:t>
      </w:r>
      <w:r>
        <w:rPr>
          <w:rStyle w:val="ed"/>
          <w:rFonts w:ascii="Times New Roman" w:hAnsi="Times New Roman" w:cs="Times New Roman"/>
          <w:sz w:val="26"/>
          <w:szCs w:val="26"/>
        </w:rPr>
        <w:t>приведено в таблице 2.</w:t>
      </w:r>
    </w:p>
    <w:p w:rsidR="00E74F03" w:rsidRDefault="00E74F03" w:rsidP="00E74F03">
      <w:pPr>
        <w:pStyle w:val="af"/>
      </w:pPr>
      <w:r>
        <w:rPr>
          <w:b/>
          <w:sz w:val="26"/>
          <w:szCs w:val="26"/>
        </w:rPr>
        <w:t xml:space="preserve">Таблица </w:t>
      </w:r>
      <w:r>
        <w:fldChar w:fldCharType="begin"/>
      </w:r>
      <w:r>
        <w:rPr>
          <w:b/>
          <w:sz w:val="26"/>
          <w:szCs w:val="26"/>
        </w:rPr>
        <w:instrText xml:space="preserve"> SEQ Таблица \* ARABIC </w:instrText>
      </w:r>
      <w:r>
        <w:fldChar w:fldCharType="separate"/>
      </w:r>
      <w:r>
        <w:rPr>
          <w:b/>
          <w:noProof/>
          <w:sz w:val="26"/>
          <w:szCs w:val="26"/>
        </w:rPr>
        <w:t>1</w:t>
      </w:r>
      <w:r>
        <w:fldChar w:fldCharType="end"/>
      </w:r>
      <w:r>
        <w:rPr>
          <w:sz w:val="26"/>
          <w:szCs w:val="26"/>
        </w:rPr>
        <w:t xml:space="preserve"> – Отапливаемая площадь, кв. 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3298"/>
        <w:gridCol w:w="1739"/>
        <w:gridCol w:w="1369"/>
        <w:gridCol w:w="1817"/>
        <w:gridCol w:w="1431"/>
      </w:tblGrid>
      <w:tr w:rsidR="00E74F03" w:rsidTr="00D21195">
        <w:trPr>
          <w:trHeight w:val="253"/>
          <w:tblHeader/>
        </w:trPr>
        <w:tc>
          <w:tcPr>
            <w:tcW w:w="304" w:type="pct"/>
            <w:vMerge w:val="restar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п/п</w:t>
            </w:r>
          </w:p>
        </w:tc>
        <w:tc>
          <w:tcPr>
            <w:tcW w:w="1604" w:type="pct"/>
            <w:vMerge w:val="restar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Наименование источника</w:t>
            </w:r>
          </w:p>
        </w:tc>
        <w:tc>
          <w:tcPr>
            <w:tcW w:w="3092" w:type="pct"/>
            <w:gridSpan w:val="4"/>
            <w:tcBorders>
              <w:top w:val="single" w:sz="4" w:space="0" w:color="auto"/>
              <w:left w:val="single" w:sz="4" w:space="0" w:color="auto"/>
              <w:bottom w:val="single" w:sz="4" w:space="0" w:color="auto"/>
              <w:right w:val="single" w:sz="4" w:space="0" w:color="auto"/>
            </w:tcBorders>
            <w:hideMark/>
          </w:tcPr>
          <w:p w:rsidR="00E74F03" w:rsidRDefault="00E74F03" w:rsidP="00D21195">
            <w:pPr>
              <w:spacing w:line="24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Отапливаемая площадь, кв. м</w:t>
            </w:r>
          </w:p>
        </w:tc>
      </w:tr>
      <w:tr w:rsidR="00E74F03" w:rsidTr="00D21195">
        <w:trPr>
          <w:trHeight w:val="25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after="0" w:line="240" w:lineRule="auto"/>
              <w:rPr>
                <w:rFonts w:ascii="Times New Roman" w:eastAsia="Times New Roman" w:hAnsi="Times New Roman" w:cs="Times New Roman"/>
                <w:color w:val="000000"/>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after="0" w:line="240" w:lineRule="auto"/>
              <w:rPr>
                <w:rFonts w:ascii="Times New Roman" w:eastAsia="Times New Roman" w:hAnsi="Times New Roman" w:cs="Times New Roman"/>
                <w:color w:val="000000"/>
                <w:sz w:val="26"/>
                <w:szCs w:val="26"/>
              </w:rPr>
            </w:pPr>
          </w:p>
        </w:tc>
        <w:tc>
          <w:tcPr>
            <w:tcW w:w="846"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ind w:left="-123" w:right="-108"/>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Всего</w:t>
            </w:r>
          </w:p>
        </w:tc>
        <w:tc>
          <w:tcPr>
            <w:tcW w:w="666"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ind w:left="-108" w:right="-108"/>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Жилые здания</w:t>
            </w:r>
          </w:p>
        </w:tc>
        <w:tc>
          <w:tcPr>
            <w:tcW w:w="884" w:type="pct"/>
            <w:tcBorders>
              <w:top w:val="single" w:sz="4" w:space="0" w:color="auto"/>
              <w:left w:val="single" w:sz="4" w:space="0" w:color="auto"/>
              <w:bottom w:val="single" w:sz="4" w:space="0" w:color="auto"/>
              <w:right w:val="single" w:sz="4" w:space="0" w:color="auto"/>
            </w:tcBorders>
            <w:hideMark/>
          </w:tcPr>
          <w:p w:rsidR="00E74F03" w:rsidRDefault="00E74F03" w:rsidP="00D21195">
            <w:pPr>
              <w:spacing w:line="240" w:lineRule="auto"/>
              <w:ind w:left="-108" w:right="-108"/>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Бюджетные потребители</w:t>
            </w:r>
          </w:p>
        </w:tc>
        <w:tc>
          <w:tcPr>
            <w:tcW w:w="696" w:type="pct"/>
            <w:tcBorders>
              <w:top w:val="single" w:sz="4" w:space="0" w:color="auto"/>
              <w:left w:val="single" w:sz="4" w:space="0" w:color="auto"/>
              <w:bottom w:val="single" w:sz="4" w:space="0" w:color="auto"/>
              <w:right w:val="single" w:sz="4" w:space="0" w:color="auto"/>
            </w:tcBorders>
            <w:hideMark/>
          </w:tcPr>
          <w:p w:rsidR="00E74F03" w:rsidRDefault="00E74F03" w:rsidP="00D21195">
            <w:pPr>
              <w:spacing w:line="240" w:lineRule="auto"/>
              <w:ind w:left="-108" w:right="-108"/>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Прочие потребители</w:t>
            </w:r>
          </w:p>
        </w:tc>
      </w:tr>
      <w:tr w:rsidR="00E74F03" w:rsidTr="00D21195">
        <w:tc>
          <w:tcPr>
            <w:tcW w:w="30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160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color w:val="000000"/>
                <w:sz w:val="26"/>
                <w:szCs w:val="26"/>
              </w:rPr>
            </w:pPr>
            <w:r>
              <w:rPr>
                <w:rFonts w:ascii="Times New Roman" w:hAnsi="Times New Roman" w:cs="Times New Roman"/>
                <w:sz w:val="26"/>
                <w:szCs w:val="26"/>
              </w:rPr>
              <w:t>БМК «Левженский»</w:t>
            </w:r>
          </w:p>
        </w:tc>
        <w:tc>
          <w:tcPr>
            <w:tcW w:w="846"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sz w:val="26"/>
                <w:szCs w:val="26"/>
              </w:rPr>
            </w:pPr>
            <w:r>
              <w:rPr>
                <w:rFonts w:ascii="Times New Roman" w:hAnsi="Times New Roman" w:cs="Times New Roman"/>
                <w:sz w:val="26"/>
                <w:szCs w:val="26"/>
              </w:rPr>
              <w:t>201182,5</w:t>
            </w:r>
          </w:p>
        </w:tc>
        <w:tc>
          <w:tcPr>
            <w:tcW w:w="666"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sz w:val="26"/>
                <w:szCs w:val="26"/>
              </w:rPr>
            </w:pPr>
            <w:r>
              <w:rPr>
                <w:rFonts w:ascii="Times New Roman" w:hAnsi="Times New Roman" w:cs="Times New Roman"/>
                <w:sz w:val="26"/>
                <w:szCs w:val="26"/>
              </w:rPr>
              <w:t>148645,3</w:t>
            </w:r>
          </w:p>
        </w:tc>
        <w:tc>
          <w:tcPr>
            <w:tcW w:w="88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sz w:val="26"/>
                <w:szCs w:val="26"/>
              </w:rPr>
            </w:pPr>
            <w:r>
              <w:rPr>
                <w:rFonts w:ascii="Times New Roman" w:hAnsi="Times New Roman" w:cs="Times New Roman"/>
                <w:sz w:val="26"/>
                <w:szCs w:val="26"/>
              </w:rPr>
              <w:t>43257,5</w:t>
            </w:r>
          </w:p>
        </w:tc>
        <w:tc>
          <w:tcPr>
            <w:tcW w:w="696"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sz w:val="26"/>
                <w:szCs w:val="26"/>
              </w:rPr>
            </w:pPr>
            <w:r>
              <w:rPr>
                <w:rFonts w:ascii="Times New Roman" w:hAnsi="Times New Roman" w:cs="Times New Roman"/>
                <w:sz w:val="26"/>
                <w:szCs w:val="26"/>
              </w:rPr>
              <w:t>9279,6</w:t>
            </w:r>
          </w:p>
        </w:tc>
      </w:tr>
    </w:tbl>
    <w:p w:rsidR="00E74F03" w:rsidRDefault="00E74F03" w:rsidP="00E74F03">
      <w:pPr>
        <w:tabs>
          <w:tab w:val="left" w:pos="0"/>
        </w:tabs>
        <w:spacing w:line="240" w:lineRule="auto"/>
        <w:ind w:firstLine="709"/>
        <w:jc w:val="both"/>
        <w:rPr>
          <w:rFonts w:ascii="Times New Roman" w:eastAsia="Times New Roman" w:hAnsi="Times New Roman" w:cs="Times New Roman"/>
          <w:sz w:val="26"/>
          <w:szCs w:val="26"/>
        </w:rPr>
      </w:pPr>
    </w:p>
    <w:bookmarkEnd w:id="7"/>
    <w:bookmarkEnd w:id="8"/>
    <w:bookmarkEnd w:id="9"/>
    <w:p w:rsidR="00E74F03" w:rsidRDefault="00E74F03" w:rsidP="00E74F03">
      <w:pPr>
        <w:widowControl w:val="0"/>
        <w:adjustRightInd w:val="0"/>
        <w:spacing w:line="240" w:lineRule="auto"/>
        <w:jc w:val="both"/>
        <w:textAlignment w:val="baseline"/>
        <w:rPr>
          <w:rFonts w:ascii="Times New Roman" w:eastAsia="Times New Roman" w:hAnsi="Times New Roman" w:cs="Times New Roman"/>
          <w:bCs/>
          <w:color w:val="000000"/>
          <w:spacing w:val="-5"/>
          <w:sz w:val="26"/>
          <w:szCs w:val="26"/>
        </w:rPr>
      </w:pPr>
      <w:r>
        <w:rPr>
          <w:rFonts w:ascii="Times New Roman" w:eastAsia="Microsoft YaHei" w:hAnsi="Times New Roman" w:cs="Times New Roman"/>
          <w:b/>
          <w:bCs/>
          <w:spacing w:val="-5"/>
          <w:sz w:val="26"/>
          <w:szCs w:val="26"/>
        </w:rPr>
        <w:t xml:space="preserve">Таблица </w:t>
      </w:r>
      <w:r>
        <w:rPr>
          <w:rFonts w:ascii="Times New Roman" w:eastAsia="Microsoft YaHei" w:hAnsi="Times New Roman" w:cs="Times New Roman"/>
          <w:b/>
          <w:bCs/>
          <w:spacing w:val="-5"/>
          <w:sz w:val="26"/>
          <w:szCs w:val="26"/>
        </w:rPr>
        <w:fldChar w:fldCharType="begin"/>
      </w:r>
      <w:r>
        <w:rPr>
          <w:rFonts w:ascii="Times New Roman" w:eastAsia="Microsoft YaHei" w:hAnsi="Times New Roman" w:cs="Times New Roman"/>
          <w:b/>
          <w:bCs/>
          <w:spacing w:val="-5"/>
          <w:sz w:val="26"/>
          <w:szCs w:val="26"/>
        </w:rPr>
        <w:instrText xml:space="preserve"> SEQ Таблица \* ARABIC </w:instrText>
      </w:r>
      <w:r>
        <w:rPr>
          <w:rFonts w:ascii="Times New Roman" w:eastAsia="Microsoft YaHei" w:hAnsi="Times New Roman" w:cs="Times New Roman"/>
          <w:b/>
          <w:bCs/>
          <w:spacing w:val="-5"/>
          <w:sz w:val="26"/>
          <w:szCs w:val="26"/>
        </w:rPr>
        <w:fldChar w:fldCharType="separate"/>
      </w:r>
      <w:r>
        <w:rPr>
          <w:rFonts w:ascii="Times New Roman" w:eastAsia="Microsoft YaHei" w:hAnsi="Times New Roman" w:cs="Times New Roman"/>
          <w:b/>
          <w:bCs/>
          <w:noProof/>
          <w:spacing w:val="-5"/>
          <w:sz w:val="26"/>
          <w:szCs w:val="26"/>
        </w:rPr>
        <w:t>2</w:t>
      </w:r>
      <w:r>
        <w:rPr>
          <w:rFonts w:ascii="Times New Roman" w:eastAsia="Microsoft YaHei" w:hAnsi="Times New Roman" w:cs="Times New Roman"/>
          <w:b/>
          <w:bCs/>
          <w:spacing w:val="-5"/>
          <w:sz w:val="26"/>
          <w:szCs w:val="26"/>
        </w:rPr>
        <w:fldChar w:fldCharType="end"/>
      </w:r>
      <w:r>
        <w:rPr>
          <w:rFonts w:ascii="Times New Roman" w:eastAsia="Microsoft YaHei" w:hAnsi="Times New Roman" w:cs="Times New Roman"/>
          <w:bCs/>
          <w:spacing w:val="-5"/>
          <w:sz w:val="26"/>
          <w:szCs w:val="26"/>
        </w:rPr>
        <w:t xml:space="preserve"> - Объемы потребления тепловой энергии и приросты потребления тепловой энергии </w:t>
      </w:r>
      <w:r>
        <w:rPr>
          <w:rFonts w:ascii="Times New Roman" w:eastAsia="Times New Roman" w:hAnsi="Times New Roman" w:cs="Times New Roman"/>
          <w:bCs/>
          <w:color w:val="000000"/>
          <w:spacing w:val="-5"/>
          <w:sz w:val="26"/>
          <w:szCs w:val="26"/>
        </w:rPr>
        <w:t>жилых и общественных зданий</w:t>
      </w:r>
    </w:p>
    <w:tbl>
      <w:tblPr>
        <w:tblW w:w="5350" w:type="pct"/>
        <w:tblLook w:val="04A0"/>
      </w:tblPr>
      <w:tblGrid>
        <w:gridCol w:w="567"/>
        <w:gridCol w:w="1845"/>
        <w:gridCol w:w="1775"/>
        <w:gridCol w:w="736"/>
        <w:gridCol w:w="736"/>
        <w:gridCol w:w="736"/>
        <w:gridCol w:w="736"/>
        <w:gridCol w:w="736"/>
        <w:gridCol w:w="736"/>
        <w:gridCol w:w="736"/>
        <w:gridCol w:w="1660"/>
      </w:tblGrid>
      <w:tr w:rsidR="00E74F03" w:rsidTr="00D21195">
        <w:trPr>
          <w:trHeight w:val="259"/>
          <w:tblHeader/>
        </w:trPr>
        <w:tc>
          <w:tcPr>
            <w:tcW w:w="269" w:type="pct"/>
            <w:vMerge w:val="restart"/>
            <w:tcBorders>
              <w:top w:val="single" w:sz="8" w:space="0" w:color="auto"/>
              <w:left w:val="single" w:sz="8" w:space="0" w:color="auto"/>
              <w:bottom w:val="single" w:sz="8" w:space="0" w:color="000000"/>
              <w:right w:val="single" w:sz="8" w:space="0" w:color="auto"/>
            </w:tcBorders>
            <w:vAlign w:val="center"/>
            <w:hideMark/>
          </w:tcPr>
          <w:p w:rsidR="00E74F03" w:rsidRDefault="00E74F03" w:rsidP="00D21195">
            <w:pPr>
              <w:spacing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п/п</w:t>
            </w:r>
          </w:p>
        </w:tc>
        <w:tc>
          <w:tcPr>
            <w:tcW w:w="894" w:type="pct"/>
            <w:vMerge w:val="restart"/>
            <w:tcBorders>
              <w:top w:val="single" w:sz="8" w:space="0" w:color="auto"/>
              <w:left w:val="single" w:sz="8" w:space="0" w:color="auto"/>
              <w:bottom w:val="single" w:sz="8" w:space="0" w:color="000000"/>
              <w:right w:val="single" w:sz="8" w:space="0" w:color="auto"/>
            </w:tcBorders>
            <w:vAlign w:val="center"/>
            <w:hideMark/>
          </w:tcPr>
          <w:p w:rsidR="00E74F03" w:rsidRDefault="00E74F03" w:rsidP="00D21195">
            <w:pPr>
              <w:spacing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Наименование источника</w:t>
            </w:r>
          </w:p>
        </w:tc>
        <w:tc>
          <w:tcPr>
            <w:tcW w:w="857" w:type="pct"/>
            <w:vMerge w:val="restart"/>
            <w:tcBorders>
              <w:top w:val="single" w:sz="8" w:space="0" w:color="auto"/>
              <w:left w:val="single" w:sz="8" w:space="0" w:color="auto"/>
              <w:bottom w:val="single" w:sz="8" w:space="0" w:color="000000"/>
              <w:right w:val="single" w:sz="8" w:space="0" w:color="auto"/>
            </w:tcBorders>
            <w:vAlign w:val="center"/>
            <w:hideMark/>
          </w:tcPr>
          <w:p w:rsidR="00E74F03" w:rsidRDefault="00E74F03" w:rsidP="00D21195">
            <w:pPr>
              <w:spacing w:line="240" w:lineRule="auto"/>
              <w:ind w:left="-108" w:right="-108"/>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Подключенная нагрузка (существующее состояние), Гкал/ч</w:t>
            </w:r>
          </w:p>
        </w:tc>
        <w:tc>
          <w:tcPr>
            <w:tcW w:w="2464" w:type="pct"/>
            <w:gridSpan w:val="7"/>
            <w:tcBorders>
              <w:top w:val="single" w:sz="8" w:space="0" w:color="auto"/>
              <w:left w:val="single" w:sz="8" w:space="0" w:color="auto"/>
              <w:bottom w:val="single" w:sz="4" w:space="0" w:color="auto"/>
              <w:right w:val="single" w:sz="8" w:space="0" w:color="auto"/>
            </w:tcBorders>
            <w:vAlign w:val="center"/>
            <w:hideMark/>
          </w:tcPr>
          <w:p w:rsidR="00E74F03" w:rsidRDefault="00E74F03" w:rsidP="00D21195">
            <w:pPr>
              <w:spacing w:line="240" w:lineRule="auto"/>
              <w:ind w:left="-108" w:right="-108"/>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Изменение тепловой нагрузки, Гкал/час</w:t>
            </w:r>
          </w:p>
        </w:tc>
        <w:tc>
          <w:tcPr>
            <w:tcW w:w="516" w:type="pct"/>
            <w:vMerge w:val="restart"/>
            <w:tcBorders>
              <w:top w:val="single" w:sz="8" w:space="0" w:color="auto"/>
              <w:left w:val="single" w:sz="8" w:space="0" w:color="auto"/>
              <w:bottom w:val="single" w:sz="8" w:space="0" w:color="000000"/>
              <w:right w:val="single" w:sz="8" w:space="0" w:color="auto"/>
            </w:tcBorders>
            <w:hideMark/>
          </w:tcPr>
          <w:p w:rsidR="00E74F03" w:rsidRDefault="00E74F03" w:rsidP="00D21195">
            <w:pPr>
              <w:spacing w:line="240" w:lineRule="auto"/>
              <w:ind w:left="-108" w:right="-108"/>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Подключенная нагрузка (перспектива - 2027), Гкал/ч</w:t>
            </w:r>
          </w:p>
        </w:tc>
      </w:tr>
      <w:tr w:rsidR="00E74F03" w:rsidTr="00D21195">
        <w:trPr>
          <w:trHeight w:val="259"/>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E74F03" w:rsidRDefault="00E74F03" w:rsidP="00D21195">
            <w:pPr>
              <w:spacing w:after="0" w:line="240" w:lineRule="auto"/>
              <w:rPr>
                <w:rFonts w:ascii="Times New Roman" w:eastAsia="Times New Roman" w:hAnsi="Times New Roman" w:cs="Times New Roman"/>
                <w:color w:val="000000"/>
                <w:sz w:val="26"/>
                <w:szCs w:val="26"/>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74F03" w:rsidRDefault="00E74F03" w:rsidP="00D21195">
            <w:pPr>
              <w:spacing w:after="0" w:line="240" w:lineRule="auto"/>
              <w:rPr>
                <w:rFonts w:ascii="Times New Roman" w:eastAsia="Times New Roman" w:hAnsi="Times New Roman" w:cs="Times New Roman"/>
                <w:color w:val="000000"/>
                <w:sz w:val="26"/>
                <w:szCs w:val="26"/>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74F03" w:rsidRDefault="00E74F03" w:rsidP="00D21195">
            <w:pPr>
              <w:spacing w:after="0" w:line="240" w:lineRule="auto"/>
              <w:rPr>
                <w:rFonts w:ascii="Times New Roman" w:eastAsia="Times New Roman" w:hAnsi="Times New Roman" w:cs="Times New Roman"/>
                <w:color w:val="000000"/>
                <w:sz w:val="26"/>
                <w:szCs w:val="26"/>
              </w:rPr>
            </w:pPr>
          </w:p>
        </w:tc>
        <w:tc>
          <w:tcPr>
            <w:tcW w:w="352" w:type="pct"/>
            <w:tcBorders>
              <w:top w:val="nil"/>
              <w:left w:val="single" w:sz="8" w:space="0" w:color="auto"/>
              <w:bottom w:val="single" w:sz="8" w:space="0" w:color="000000"/>
              <w:right w:val="single" w:sz="8" w:space="0" w:color="auto"/>
            </w:tcBorders>
            <w:hideMark/>
          </w:tcPr>
          <w:p w:rsidR="00E74F03" w:rsidRDefault="00E74F03" w:rsidP="00D21195">
            <w:pPr>
              <w:jc w:val="center"/>
              <w:rPr>
                <w:rFonts w:ascii="Times New Roman" w:hAnsi="Times New Roman" w:cs="Times New Roman"/>
                <w:sz w:val="26"/>
                <w:szCs w:val="26"/>
              </w:rPr>
            </w:pPr>
            <w:r>
              <w:rPr>
                <w:rFonts w:ascii="Times New Roman" w:hAnsi="Times New Roman" w:cs="Times New Roman"/>
                <w:sz w:val="26"/>
                <w:szCs w:val="26"/>
              </w:rPr>
              <w:t>2021</w:t>
            </w:r>
          </w:p>
          <w:p w:rsidR="00E74F03" w:rsidRDefault="00E74F03" w:rsidP="00D21195">
            <w:pPr>
              <w:jc w:val="center"/>
              <w:rPr>
                <w:rFonts w:ascii="Times New Roman" w:hAnsi="Times New Roman" w:cs="Times New Roman"/>
                <w:sz w:val="26"/>
                <w:szCs w:val="26"/>
              </w:rPr>
            </w:pPr>
            <w:r>
              <w:rPr>
                <w:rFonts w:ascii="Times New Roman" w:hAnsi="Times New Roman" w:cs="Times New Roman"/>
                <w:sz w:val="26"/>
                <w:szCs w:val="26"/>
              </w:rPr>
              <w:t>год</w:t>
            </w:r>
          </w:p>
        </w:tc>
        <w:tc>
          <w:tcPr>
            <w:tcW w:w="352" w:type="pct"/>
            <w:tcBorders>
              <w:top w:val="nil"/>
              <w:left w:val="single" w:sz="8" w:space="0" w:color="auto"/>
              <w:bottom w:val="single" w:sz="8" w:space="0" w:color="000000"/>
              <w:right w:val="single" w:sz="8" w:space="0" w:color="auto"/>
            </w:tcBorders>
            <w:hideMark/>
          </w:tcPr>
          <w:p w:rsidR="00E74F03" w:rsidRDefault="00E74F03" w:rsidP="00D21195">
            <w:pPr>
              <w:jc w:val="center"/>
              <w:rPr>
                <w:rFonts w:ascii="Times New Roman" w:hAnsi="Times New Roman" w:cs="Times New Roman"/>
                <w:sz w:val="26"/>
                <w:szCs w:val="26"/>
              </w:rPr>
            </w:pPr>
            <w:r>
              <w:rPr>
                <w:rFonts w:ascii="Times New Roman" w:hAnsi="Times New Roman" w:cs="Times New Roman"/>
                <w:sz w:val="26"/>
                <w:szCs w:val="26"/>
              </w:rPr>
              <w:t>2022 год</w:t>
            </w:r>
          </w:p>
        </w:tc>
        <w:tc>
          <w:tcPr>
            <w:tcW w:w="352" w:type="pct"/>
            <w:tcBorders>
              <w:top w:val="nil"/>
              <w:left w:val="single" w:sz="8" w:space="0" w:color="auto"/>
              <w:bottom w:val="single" w:sz="8" w:space="0" w:color="000000"/>
              <w:right w:val="single" w:sz="8" w:space="0" w:color="auto"/>
            </w:tcBorders>
            <w:hideMark/>
          </w:tcPr>
          <w:p w:rsidR="00E74F03" w:rsidRDefault="00E74F03" w:rsidP="00D21195">
            <w:pPr>
              <w:jc w:val="center"/>
              <w:rPr>
                <w:rFonts w:ascii="Times New Roman" w:hAnsi="Times New Roman" w:cs="Times New Roman"/>
                <w:sz w:val="26"/>
                <w:szCs w:val="26"/>
              </w:rPr>
            </w:pPr>
            <w:r>
              <w:rPr>
                <w:rFonts w:ascii="Times New Roman" w:hAnsi="Times New Roman" w:cs="Times New Roman"/>
                <w:sz w:val="26"/>
                <w:szCs w:val="26"/>
              </w:rPr>
              <w:t>2023 год</w:t>
            </w:r>
          </w:p>
        </w:tc>
        <w:tc>
          <w:tcPr>
            <w:tcW w:w="352" w:type="pct"/>
            <w:tcBorders>
              <w:top w:val="nil"/>
              <w:left w:val="single" w:sz="8" w:space="0" w:color="auto"/>
              <w:bottom w:val="single" w:sz="8" w:space="0" w:color="000000"/>
              <w:right w:val="single" w:sz="8" w:space="0" w:color="auto"/>
            </w:tcBorders>
            <w:hideMark/>
          </w:tcPr>
          <w:p w:rsidR="00E74F03" w:rsidRDefault="00E74F03" w:rsidP="00D21195">
            <w:pPr>
              <w:jc w:val="center"/>
              <w:rPr>
                <w:rFonts w:ascii="Times New Roman" w:hAnsi="Times New Roman" w:cs="Times New Roman"/>
                <w:sz w:val="26"/>
                <w:szCs w:val="26"/>
              </w:rPr>
            </w:pPr>
            <w:r>
              <w:rPr>
                <w:rFonts w:ascii="Times New Roman" w:hAnsi="Times New Roman" w:cs="Times New Roman"/>
                <w:sz w:val="26"/>
                <w:szCs w:val="26"/>
              </w:rPr>
              <w:t>2024 год</w:t>
            </w:r>
          </w:p>
        </w:tc>
        <w:tc>
          <w:tcPr>
            <w:tcW w:w="352" w:type="pct"/>
            <w:tcBorders>
              <w:top w:val="nil"/>
              <w:left w:val="single" w:sz="8" w:space="0" w:color="auto"/>
              <w:bottom w:val="single" w:sz="8" w:space="0" w:color="000000"/>
              <w:right w:val="single" w:sz="8" w:space="0" w:color="auto"/>
            </w:tcBorders>
            <w:hideMark/>
          </w:tcPr>
          <w:p w:rsidR="00E74F03" w:rsidRDefault="00E74F03" w:rsidP="00D21195">
            <w:pPr>
              <w:jc w:val="center"/>
              <w:rPr>
                <w:rFonts w:ascii="Times New Roman" w:hAnsi="Times New Roman" w:cs="Times New Roman"/>
                <w:sz w:val="26"/>
                <w:szCs w:val="26"/>
              </w:rPr>
            </w:pPr>
            <w:r>
              <w:rPr>
                <w:rFonts w:ascii="Times New Roman" w:hAnsi="Times New Roman" w:cs="Times New Roman"/>
                <w:sz w:val="26"/>
                <w:szCs w:val="26"/>
              </w:rPr>
              <w:t>2025 год</w:t>
            </w:r>
          </w:p>
        </w:tc>
        <w:tc>
          <w:tcPr>
            <w:tcW w:w="352" w:type="pct"/>
            <w:tcBorders>
              <w:top w:val="nil"/>
              <w:left w:val="single" w:sz="8" w:space="0" w:color="auto"/>
              <w:bottom w:val="single" w:sz="8" w:space="0" w:color="000000"/>
              <w:right w:val="single" w:sz="8" w:space="0" w:color="auto"/>
            </w:tcBorders>
            <w:hideMark/>
          </w:tcPr>
          <w:p w:rsidR="00E74F03" w:rsidRDefault="00E74F03" w:rsidP="00D21195">
            <w:pPr>
              <w:jc w:val="center"/>
              <w:rPr>
                <w:rFonts w:ascii="Times New Roman" w:hAnsi="Times New Roman" w:cs="Times New Roman"/>
                <w:sz w:val="26"/>
                <w:szCs w:val="26"/>
              </w:rPr>
            </w:pPr>
            <w:r>
              <w:rPr>
                <w:rFonts w:ascii="Times New Roman" w:hAnsi="Times New Roman" w:cs="Times New Roman"/>
                <w:sz w:val="26"/>
                <w:szCs w:val="26"/>
              </w:rPr>
              <w:t>2026</w:t>
            </w:r>
          </w:p>
          <w:p w:rsidR="00E74F03" w:rsidRDefault="00E74F03" w:rsidP="00D21195">
            <w:pPr>
              <w:jc w:val="center"/>
              <w:rPr>
                <w:rFonts w:ascii="Times New Roman" w:hAnsi="Times New Roman" w:cs="Times New Roman"/>
                <w:sz w:val="26"/>
                <w:szCs w:val="26"/>
              </w:rPr>
            </w:pPr>
            <w:r>
              <w:rPr>
                <w:rFonts w:ascii="Times New Roman" w:hAnsi="Times New Roman" w:cs="Times New Roman"/>
                <w:sz w:val="26"/>
                <w:szCs w:val="26"/>
              </w:rPr>
              <w:t>год</w:t>
            </w:r>
          </w:p>
        </w:tc>
        <w:tc>
          <w:tcPr>
            <w:tcW w:w="352" w:type="pct"/>
            <w:tcBorders>
              <w:top w:val="nil"/>
              <w:left w:val="single" w:sz="8" w:space="0" w:color="auto"/>
              <w:bottom w:val="single" w:sz="8" w:space="0" w:color="000000"/>
              <w:right w:val="single" w:sz="8" w:space="0" w:color="auto"/>
            </w:tcBorders>
            <w:hideMark/>
          </w:tcPr>
          <w:p w:rsidR="00E74F03" w:rsidRDefault="00E74F03" w:rsidP="00D21195">
            <w:pPr>
              <w:jc w:val="center"/>
              <w:rPr>
                <w:rFonts w:ascii="Times New Roman" w:hAnsi="Times New Roman" w:cs="Times New Roman"/>
                <w:sz w:val="26"/>
                <w:szCs w:val="26"/>
              </w:rPr>
            </w:pPr>
            <w:r>
              <w:rPr>
                <w:rFonts w:ascii="Times New Roman" w:hAnsi="Times New Roman" w:cs="Times New Roman"/>
                <w:sz w:val="26"/>
                <w:szCs w:val="26"/>
              </w:rPr>
              <w:t>2027 год</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74F03" w:rsidRDefault="00E74F03" w:rsidP="00D21195">
            <w:pPr>
              <w:spacing w:after="0" w:line="240" w:lineRule="auto"/>
              <w:rPr>
                <w:rFonts w:ascii="Times New Roman" w:eastAsia="Times New Roman" w:hAnsi="Times New Roman" w:cs="Times New Roman"/>
                <w:color w:val="000000"/>
                <w:sz w:val="26"/>
                <w:szCs w:val="26"/>
              </w:rPr>
            </w:pPr>
          </w:p>
        </w:tc>
      </w:tr>
      <w:tr w:rsidR="00E74F03" w:rsidTr="00D21195">
        <w:trPr>
          <w:trHeight w:val="859"/>
        </w:trPr>
        <w:tc>
          <w:tcPr>
            <w:tcW w:w="269" w:type="pct"/>
            <w:tcBorders>
              <w:top w:val="nil"/>
              <w:left w:val="single" w:sz="8" w:space="0" w:color="auto"/>
              <w:bottom w:val="single" w:sz="8" w:space="0" w:color="auto"/>
              <w:right w:val="single" w:sz="8" w:space="0" w:color="auto"/>
            </w:tcBorders>
            <w:vAlign w:val="center"/>
            <w:hideMark/>
          </w:tcPr>
          <w:p w:rsidR="00E74F03" w:rsidRDefault="00E74F03" w:rsidP="00D21195">
            <w:pPr>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894" w:type="pct"/>
            <w:tcBorders>
              <w:top w:val="nil"/>
              <w:left w:val="nil"/>
              <w:bottom w:val="single" w:sz="8" w:space="0" w:color="auto"/>
              <w:right w:val="single" w:sz="8" w:space="0" w:color="auto"/>
            </w:tcBorders>
            <w:vAlign w:val="center"/>
            <w:hideMark/>
          </w:tcPr>
          <w:p w:rsidR="00E74F03" w:rsidRDefault="00E74F03" w:rsidP="00D21195">
            <w:pPr>
              <w:spacing w:line="240" w:lineRule="auto"/>
              <w:jc w:val="center"/>
              <w:rPr>
                <w:rFonts w:ascii="Times New Roman" w:hAnsi="Times New Roman" w:cs="Times New Roman"/>
                <w:color w:val="000000"/>
                <w:sz w:val="26"/>
                <w:szCs w:val="26"/>
              </w:rPr>
            </w:pPr>
            <w:r>
              <w:rPr>
                <w:rFonts w:ascii="Times New Roman" w:hAnsi="Times New Roman" w:cs="Times New Roman"/>
                <w:sz w:val="26"/>
                <w:szCs w:val="26"/>
              </w:rPr>
              <w:t>БМК «Левженский»</w:t>
            </w:r>
          </w:p>
        </w:tc>
        <w:tc>
          <w:tcPr>
            <w:tcW w:w="857" w:type="pct"/>
            <w:tcBorders>
              <w:top w:val="nil"/>
              <w:left w:val="nil"/>
              <w:bottom w:val="single" w:sz="8" w:space="0" w:color="auto"/>
              <w:right w:val="single" w:sz="8" w:space="0" w:color="auto"/>
            </w:tcBorders>
            <w:vAlign w:val="center"/>
            <w:hideMark/>
          </w:tcPr>
          <w:p w:rsidR="00E74F03" w:rsidRDefault="00E74F03" w:rsidP="00D21195">
            <w:pPr>
              <w:jc w:val="center"/>
              <w:rPr>
                <w:rFonts w:ascii="Times New Roman" w:hAnsi="Times New Roman" w:cs="Times New Roman"/>
                <w:color w:val="000000"/>
                <w:sz w:val="26"/>
                <w:szCs w:val="26"/>
              </w:rPr>
            </w:pPr>
            <w:r>
              <w:rPr>
                <w:rFonts w:ascii="Times New Roman" w:hAnsi="Times New Roman" w:cs="Times New Roman"/>
                <w:color w:val="000000"/>
                <w:sz w:val="26"/>
                <w:szCs w:val="26"/>
              </w:rPr>
              <w:t>19,521</w:t>
            </w:r>
          </w:p>
        </w:tc>
        <w:tc>
          <w:tcPr>
            <w:tcW w:w="352" w:type="pct"/>
            <w:tcBorders>
              <w:top w:val="nil"/>
              <w:left w:val="nil"/>
              <w:bottom w:val="single" w:sz="8" w:space="0" w:color="auto"/>
              <w:right w:val="single" w:sz="8" w:space="0" w:color="auto"/>
            </w:tcBorders>
            <w:vAlign w:val="center"/>
          </w:tcPr>
          <w:p w:rsidR="00E74F03" w:rsidRDefault="00E74F03" w:rsidP="00D21195">
            <w:pPr>
              <w:spacing w:line="240" w:lineRule="auto"/>
              <w:jc w:val="center"/>
              <w:rPr>
                <w:rFonts w:ascii="Times New Roman" w:hAnsi="Times New Roman" w:cs="Times New Roman"/>
                <w:color w:val="000000"/>
                <w:sz w:val="26"/>
                <w:szCs w:val="26"/>
              </w:rPr>
            </w:pPr>
          </w:p>
        </w:tc>
        <w:tc>
          <w:tcPr>
            <w:tcW w:w="352" w:type="pct"/>
            <w:tcBorders>
              <w:top w:val="nil"/>
              <w:left w:val="nil"/>
              <w:bottom w:val="single" w:sz="8" w:space="0" w:color="auto"/>
              <w:right w:val="single" w:sz="8" w:space="0" w:color="auto"/>
            </w:tcBorders>
            <w:vAlign w:val="center"/>
          </w:tcPr>
          <w:p w:rsidR="00E74F03" w:rsidRDefault="00E74F03" w:rsidP="00D21195">
            <w:pPr>
              <w:spacing w:line="240" w:lineRule="auto"/>
              <w:jc w:val="center"/>
              <w:rPr>
                <w:rFonts w:ascii="Times New Roman" w:hAnsi="Times New Roman" w:cs="Times New Roman"/>
                <w:color w:val="000000"/>
                <w:sz w:val="26"/>
                <w:szCs w:val="26"/>
              </w:rPr>
            </w:pPr>
          </w:p>
        </w:tc>
        <w:tc>
          <w:tcPr>
            <w:tcW w:w="352" w:type="pct"/>
            <w:tcBorders>
              <w:top w:val="nil"/>
              <w:left w:val="nil"/>
              <w:bottom w:val="single" w:sz="8" w:space="0" w:color="auto"/>
              <w:right w:val="single" w:sz="8" w:space="0" w:color="auto"/>
            </w:tcBorders>
            <w:vAlign w:val="center"/>
          </w:tcPr>
          <w:p w:rsidR="00E74F03" w:rsidRDefault="00E74F03" w:rsidP="00D21195">
            <w:pPr>
              <w:spacing w:line="240" w:lineRule="auto"/>
              <w:jc w:val="center"/>
              <w:rPr>
                <w:rFonts w:ascii="Times New Roman" w:hAnsi="Times New Roman" w:cs="Times New Roman"/>
                <w:color w:val="000000"/>
                <w:sz w:val="26"/>
                <w:szCs w:val="26"/>
              </w:rPr>
            </w:pPr>
          </w:p>
        </w:tc>
        <w:tc>
          <w:tcPr>
            <w:tcW w:w="352" w:type="pct"/>
            <w:tcBorders>
              <w:top w:val="nil"/>
              <w:left w:val="nil"/>
              <w:bottom w:val="single" w:sz="8" w:space="0" w:color="auto"/>
              <w:right w:val="single" w:sz="8" w:space="0" w:color="auto"/>
            </w:tcBorders>
            <w:vAlign w:val="center"/>
          </w:tcPr>
          <w:p w:rsidR="00E74F03" w:rsidRDefault="00E74F03" w:rsidP="00D21195">
            <w:pPr>
              <w:spacing w:line="240" w:lineRule="auto"/>
              <w:jc w:val="center"/>
              <w:rPr>
                <w:rFonts w:ascii="Times New Roman" w:hAnsi="Times New Roman" w:cs="Times New Roman"/>
                <w:color w:val="000000"/>
                <w:sz w:val="26"/>
                <w:szCs w:val="26"/>
              </w:rPr>
            </w:pPr>
          </w:p>
        </w:tc>
        <w:tc>
          <w:tcPr>
            <w:tcW w:w="352" w:type="pct"/>
            <w:tcBorders>
              <w:top w:val="nil"/>
              <w:left w:val="nil"/>
              <w:bottom w:val="single" w:sz="8" w:space="0" w:color="auto"/>
              <w:right w:val="single" w:sz="8" w:space="0" w:color="auto"/>
            </w:tcBorders>
            <w:vAlign w:val="center"/>
          </w:tcPr>
          <w:p w:rsidR="00E74F03" w:rsidRDefault="00E74F03" w:rsidP="00D21195">
            <w:pPr>
              <w:spacing w:line="240" w:lineRule="auto"/>
              <w:jc w:val="center"/>
              <w:rPr>
                <w:rFonts w:ascii="Times New Roman" w:hAnsi="Times New Roman" w:cs="Times New Roman"/>
                <w:color w:val="000000"/>
                <w:sz w:val="26"/>
                <w:szCs w:val="26"/>
              </w:rPr>
            </w:pPr>
          </w:p>
        </w:tc>
        <w:tc>
          <w:tcPr>
            <w:tcW w:w="352" w:type="pct"/>
            <w:tcBorders>
              <w:top w:val="nil"/>
              <w:left w:val="nil"/>
              <w:bottom w:val="single" w:sz="8" w:space="0" w:color="auto"/>
              <w:right w:val="single" w:sz="8" w:space="0" w:color="auto"/>
            </w:tcBorders>
            <w:vAlign w:val="center"/>
          </w:tcPr>
          <w:p w:rsidR="00E74F03" w:rsidRDefault="00E74F03" w:rsidP="00D21195">
            <w:pPr>
              <w:spacing w:line="240" w:lineRule="auto"/>
              <w:jc w:val="center"/>
              <w:rPr>
                <w:rFonts w:ascii="Times New Roman" w:hAnsi="Times New Roman" w:cs="Times New Roman"/>
                <w:color w:val="000000"/>
                <w:sz w:val="26"/>
                <w:szCs w:val="26"/>
              </w:rPr>
            </w:pPr>
          </w:p>
        </w:tc>
        <w:tc>
          <w:tcPr>
            <w:tcW w:w="352" w:type="pct"/>
            <w:tcBorders>
              <w:top w:val="nil"/>
              <w:left w:val="nil"/>
              <w:bottom w:val="single" w:sz="8" w:space="0" w:color="auto"/>
              <w:right w:val="single" w:sz="8" w:space="0" w:color="auto"/>
            </w:tcBorders>
            <w:vAlign w:val="center"/>
          </w:tcPr>
          <w:p w:rsidR="00E74F03" w:rsidRDefault="00E74F03" w:rsidP="00D21195">
            <w:pPr>
              <w:spacing w:line="240" w:lineRule="auto"/>
              <w:jc w:val="center"/>
              <w:rPr>
                <w:rFonts w:ascii="Times New Roman" w:hAnsi="Times New Roman" w:cs="Times New Roman"/>
                <w:color w:val="000000"/>
                <w:sz w:val="26"/>
                <w:szCs w:val="26"/>
              </w:rPr>
            </w:pPr>
          </w:p>
        </w:tc>
        <w:tc>
          <w:tcPr>
            <w:tcW w:w="516" w:type="pct"/>
            <w:tcBorders>
              <w:top w:val="nil"/>
              <w:left w:val="nil"/>
              <w:bottom w:val="single" w:sz="8" w:space="0" w:color="auto"/>
              <w:right w:val="single" w:sz="8" w:space="0" w:color="auto"/>
            </w:tcBorders>
            <w:vAlign w:val="center"/>
            <w:hideMark/>
          </w:tcPr>
          <w:p w:rsidR="00E74F03" w:rsidRDefault="00E74F03" w:rsidP="00D21195">
            <w:pPr>
              <w:jc w:val="center"/>
              <w:rPr>
                <w:rFonts w:ascii="Times New Roman" w:hAnsi="Times New Roman" w:cs="Times New Roman"/>
                <w:color w:val="000000"/>
                <w:sz w:val="26"/>
                <w:szCs w:val="26"/>
              </w:rPr>
            </w:pPr>
            <w:r>
              <w:rPr>
                <w:rFonts w:ascii="Times New Roman" w:hAnsi="Times New Roman" w:cs="Times New Roman"/>
                <w:color w:val="000000"/>
                <w:sz w:val="26"/>
                <w:szCs w:val="26"/>
              </w:rPr>
              <w:t>19,521</w:t>
            </w:r>
          </w:p>
        </w:tc>
      </w:tr>
    </w:tbl>
    <w:p w:rsidR="00E74F03" w:rsidRDefault="00E74F03" w:rsidP="00E74F03">
      <w:pPr>
        <w:spacing w:line="240" w:lineRule="auto"/>
        <w:rPr>
          <w:rStyle w:val="ed"/>
          <w:rFonts w:eastAsia="Calibri"/>
          <w:sz w:val="26"/>
          <w:szCs w:val="26"/>
        </w:rPr>
      </w:pPr>
      <w:bookmarkStart w:id="10" w:name="_Toc87537260"/>
      <w:bookmarkStart w:id="11" w:name="_Toc422303808"/>
      <w:bookmarkStart w:id="12" w:name="_Toc422303811"/>
      <w:r>
        <w:rPr>
          <w:rFonts w:ascii="Times New Roman" w:hAnsi="Times New Roman" w:cs="Times New Roman"/>
          <w:sz w:val="26"/>
          <w:szCs w:val="26"/>
        </w:rPr>
        <w:t xml:space="preserve">Расчет </w:t>
      </w:r>
      <w:r>
        <w:rPr>
          <w:rStyle w:val="ed"/>
          <w:rFonts w:ascii="Times New Roman" w:hAnsi="Times New Roman" w:cs="Times New Roman"/>
          <w:sz w:val="26"/>
          <w:szCs w:val="26"/>
        </w:rPr>
        <w:t>средневзвешенной плотности тепловой нагрузки в зонах действия источников теплоснабжения приведено в таблице 5.</w:t>
      </w:r>
    </w:p>
    <w:p w:rsidR="00E74F03" w:rsidRDefault="00E74F03" w:rsidP="00E74F03">
      <w:pPr>
        <w:spacing w:line="240" w:lineRule="auto"/>
        <w:ind w:firstLine="709"/>
        <w:rPr>
          <w:rStyle w:val="ed"/>
          <w:rFonts w:ascii="Times New Roman" w:hAnsi="Times New Roman" w:cs="Times New Roman"/>
          <w:sz w:val="26"/>
          <w:szCs w:val="26"/>
        </w:rPr>
      </w:pPr>
    </w:p>
    <w:p w:rsidR="00E74F03" w:rsidRDefault="00E74F03" w:rsidP="00E74F03">
      <w:pPr>
        <w:pStyle w:val="af"/>
      </w:pPr>
      <w:r>
        <w:rPr>
          <w:b/>
          <w:sz w:val="26"/>
          <w:szCs w:val="26"/>
        </w:rPr>
        <w:t xml:space="preserve">Таблица </w:t>
      </w:r>
      <w:r>
        <w:fldChar w:fldCharType="begin"/>
      </w:r>
      <w:r>
        <w:rPr>
          <w:b/>
          <w:sz w:val="26"/>
          <w:szCs w:val="26"/>
        </w:rPr>
        <w:instrText xml:space="preserve"> SEQ Таблица \* ARABIC </w:instrText>
      </w:r>
      <w:r>
        <w:fldChar w:fldCharType="separate"/>
      </w:r>
      <w:r>
        <w:rPr>
          <w:b/>
          <w:noProof/>
          <w:sz w:val="26"/>
          <w:szCs w:val="26"/>
        </w:rPr>
        <w:t>3</w:t>
      </w:r>
      <w:r>
        <w:fldChar w:fldCharType="end"/>
      </w:r>
      <w:r>
        <w:rPr>
          <w:sz w:val="26"/>
          <w:szCs w:val="26"/>
        </w:rPr>
        <w:t xml:space="preserve"> – Средневзвешенная плотность тепловой нагрузки в зонах действия источников теплоснабжения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567"/>
        <w:gridCol w:w="2007"/>
        <w:gridCol w:w="1497"/>
        <w:gridCol w:w="1247"/>
        <w:gridCol w:w="1394"/>
      </w:tblGrid>
      <w:tr w:rsidR="00E74F03" w:rsidTr="00D21195">
        <w:trPr>
          <w:cantSplit/>
          <w:tblHeader/>
          <w:jc w:val="center"/>
        </w:trPr>
        <w:tc>
          <w:tcPr>
            <w:tcW w:w="263"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п/п</w:t>
            </w:r>
          </w:p>
        </w:tc>
        <w:tc>
          <w:tcPr>
            <w:tcW w:w="18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Наименование источника</w:t>
            </w:r>
          </w:p>
        </w:tc>
        <w:tc>
          <w:tcPr>
            <w:tcW w:w="104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Населенный пункт</w:t>
            </w:r>
          </w:p>
        </w:tc>
        <w:tc>
          <w:tcPr>
            <w:tcW w:w="680"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Площадь территории поселения, кв. га</w:t>
            </w:r>
          </w:p>
        </w:tc>
        <w:tc>
          <w:tcPr>
            <w:tcW w:w="56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Тепловая нагрузка, Гкал/час</w:t>
            </w:r>
          </w:p>
        </w:tc>
        <w:tc>
          <w:tcPr>
            <w:tcW w:w="63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Плотность тепловой нагрузки, Гкал/час на 1 кв. км.</w:t>
            </w:r>
          </w:p>
        </w:tc>
      </w:tr>
      <w:tr w:rsidR="00E74F03" w:rsidTr="00D21195">
        <w:trPr>
          <w:cantSplit/>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Существующее состояние (2026 г.)</w:t>
            </w:r>
          </w:p>
        </w:tc>
      </w:tr>
      <w:tr w:rsidR="00E74F03" w:rsidTr="00D21195">
        <w:trPr>
          <w:cantSplit/>
          <w:jc w:val="center"/>
        </w:trPr>
        <w:tc>
          <w:tcPr>
            <w:tcW w:w="263"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8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74F03" w:rsidRDefault="00E74F03" w:rsidP="00D21195">
            <w:pPr>
              <w:spacing w:line="240" w:lineRule="auto"/>
              <w:ind w:firstLine="41"/>
              <w:jc w:val="center"/>
              <w:rPr>
                <w:rFonts w:ascii="Times New Roman" w:hAnsi="Times New Roman" w:cs="Times New Roman"/>
                <w:sz w:val="26"/>
                <w:szCs w:val="26"/>
              </w:rPr>
            </w:pPr>
            <w:r>
              <w:rPr>
                <w:rFonts w:ascii="Times New Roman" w:hAnsi="Times New Roman" w:cs="Times New Roman"/>
                <w:sz w:val="26"/>
                <w:szCs w:val="26"/>
              </w:rPr>
              <w:t>БМК «Левженский»</w:t>
            </w:r>
          </w:p>
        </w:tc>
        <w:tc>
          <w:tcPr>
            <w:tcW w:w="104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пос. Левженский</w:t>
            </w:r>
          </w:p>
        </w:tc>
        <w:tc>
          <w:tcPr>
            <w:tcW w:w="680"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hAnsi="Times New Roman" w:cs="Times New Roman"/>
                <w:sz w:val="26"/>
                <w:szCs w:val="26"/>
              </w:rPr>
              <w:t>342,8</w:t>
            </w:r>
          </w:p>
        </w:tc>
        <w:tc>
          <w:tcPr>
            <w:tcW w:w="56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ind w:left="-108" w:right="-90"/>
              <w:jc w:val="center"/>
              <w:rPr>
                <w:rFonts w:ascii="Times New Roman" w:hAnsi="Times New Roman" w:cs="Times New Roman"/>
                <w:color w:val="000000"/>
                <w:sz w:val="26"/>
                <w:szCs w:val="26"/>
              </w:rPr>
            </w:pPr>
            <w:r>
              <w:rPr>
                <w:rFonts w:ascii="Times New Roman" w:hAnsi="Times New Roman" w:cs="Times New Roman"/>
                <w:color w:val="000000"/>
                <w:sz w:val="26"/>
                <w:szCs w:val="26"/>
              </w:rPr>
              <w:t>102,994</w:t>
            </w:r>
          </w:p>
        </w:tc>
        <w:tc>
          <w:tcPr>
            <w:tcW w:w="63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jc w:val="center"/>
              <w:rPr>
                <w:rFonts w:ascii="Times New Roman" w:hAnsi="Times New Roman" w:cs="Times New Roman"/>
                <w:color w:val="000000"/>
                <w:sz w:val="26"/>
                <w:szCs w:val="26"/>
              </w:rPr>
            </w:pPr>
            <w:r>
              <w:rPr>
                <w:rFonts w:ascii="Times New Roman" w:hAnsi="Times New Roman" w:cs="Times New Roman"/>
                <w:color w:val="000000"/>
                <w:sz w:val="26"/>
                <w:szCs w:val="26"/>
              </w:rPr>
              <w:t>3,879</w:t>
            </w:r>
          </w:p>
        </w:tc>
      </w:tr>
      <w:tr w:rsidR="00E74F03" w:rsidTr="00D21195">
        <w:trPr>
          <w:cantSplit/>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Перспективное состояние (2027 г.)</w:t>
            </w:r>
          </w:p>
        </w:tc>
      </w:tr>
      <w:tr w:rsidR="00E74F03" w:rsidTr="00D21195">
        <w:trPr>
          <w:cantSplit/>
          <w:trHeight w:val="70"/>
          <w:jc w:val="center"/>
        </w:trPr>
        <w:tc>
          <w:tcPr>
            <w:tcW w:w="263"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8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74F03" w:rsidRDefault="00E74F03" w:rsidP="00D21195">
            <w:pPr>
              <w:spacing w:line="240" w:lineRule="auto"/>
              <w:ind w:firstLine="41"/>
              <w:jc w:val="center"/>
              <w:rPr>
                <w:rFonts w:ascii="Times New Roman" w:hAnsi="Times New Roman" w:cs="Times New Roman"/>
                <w:sz w:val="26"/>
                <w:szCs w:val="26"/>
              </w:rPr>
            </w:pPr>
            <w:r>
              <w:rPr>
                <w:rFonts w:ascii="Times New Roman" w:hAnsi="Times New Roman" w:cs="Times New Roman"/>
                <w:sz w:val="26"/>
                <w:szCs w:val="26"/>
              </w:rPr>
              <w:t>БМК «Левженский»</w:t>
            </w:r>
          </w:p>
        </w:tc>
        <w:tc>
          <w:tcPr>
            <w:tcW w:w="104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пос. Левженский</w:t>
            </w:r>
          </w:p>
        </w:tc>
        <w:tc>
          <w:tcPr>
            <w:tcW w:w="680"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hAnsi="Times New Roman" w:cs="Times New Roman"/>
                <w:sz w:val="26"/>
                <w:szCs w:val="26"/>
              </w:rPr>
              <w:t>342,8</w:t>
            </w:r>
          </w:p>
        </w:tc>
        <w:tc>
          <w:tcPr>
            <w:tcW w:w="56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ind w:left="-108" w:right="-90"/>
              <w:jc w:val="center"/>
              <w:rPr>
                <w:rFonts w:ascii="Times New Roman" w:hAnsi="Times New Roman" w:cs="Times New Roman"/>
                <w:color w:val="000000"/>
                <w:sz w:val="26"/>
                <w:szCs w:val="26"/>
              </w:rPr>
            </w:pPr>
            <w:r>
              <w:rPr>
                <w:rFonts w:ascii="Times New Roman" w:hAnsi="Times New Roman" w:cs="Times New Roman"/>
                <w:color w:val="000000"/>
                <w:sz w:val="26"/>
                <w:szCs w:val="26"/>
              </w:rPr>
              <w:t>107,883</w:t>
            </w:r>
          </w:p>
        </w:tc>
        <w:tc>
          <w:tcPr>
            <w:tcW w:w="63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jc w:val="center"/>
              <w:rPr>
                <w:rFonts w:ascii="Times New Roman" w:hAnsi="Times New Roman" w:cs="Times New Roman"/>
                <w:color w:val="000000"/>
                <w:sz w:val="26"/>
                <w:szCs w:val="26"/>
              </w:rPr>
            </w:pPr>
            <w:r>
              <w:rPr>
                <w:rFonts w:ascii="Times New Roman" w:hAnsi="Times New Roman" w:cs="Times New Roman"/>
                <w:color w:val="000000"/>
                <w:sz w:val="26"/>
                <w:szCs w:val="26"/>
              </w:rPr>
              <w:t>4,063</w:t>
            </w:r>
          </w:p>
        </w:tc>
      </w:tr>
    </w:tbl>
    <w:p w:rsidR="00E74F03" w:rsidRDefault="00E74F03" w:rsidP="00E74F03">
      <w:pPr>
        <w:pStyle w:val="1"/>
        <w:rPr>
          <w:rFonts w:ascii="Times New Roman" w:hAnsi="Times New Roman"/>
          <w:color w:val="auto"/>
          <w:sz w:val="26"/>
          <w:szCs w:val="26"/>
        </w:rPr>
      </w:pPr>
      <w:r>
        <w:rPr>
          <w:rFonts w:ascii="Times New Roman" w:hAnsi="Times New Roman"/>
          <w:color w:val="auto"/>
          <w:sz w:val="26"/>
          <w:szCs w:val="26"/>
        </w:rPr>
        <w:t>РАЗДЕЛ 2. Существующие перспективные балансы тепловой мощности источников тепловой энергии и тепловой нагрузки                         потребителей.</w:t>
      </w:r>
    </w:p>
    <w:p w:rsidR="00E74F03" w:rsidRDefault="00E74F03" w:rsidP="00E74F03">
      <w:pPr>
        <w:pStyle w:val="2"/>
        <w:spacing w:line="240" w:lineRule="auto"/>
        <w:rPr>
          <w:rFonts w:ascii="Times New Roman" w:hAnsi="Times New Roman"/>
          <w:color w:val="auto"/>
          <w:lang w:eastAsia="ar-SA"/>
        </w:rPr>
      </w:pPr>
      <w:r>
        <w:rPr>
          <w:rFonts w:ascii="Times New Roman" w:hAnsi="Times New Roman"/>
          <w:color w:val="auto"/>
        </w:rPr>
        <w:t>2.1</w:t>
      </w:r>
      <w:r>
        <w:rPr>
          <w:rFonts w:ascii="Times New Roman" w:hAnsi="Times New Roman"/>
          <w:color w:val="auto"/>
          <w:lang w:eastAsia="ar-SA"/>
        </w:rPr>
        <w:t xml:space="preserve"> Описание существующих и перспективных зон действия индивидуальных источников тепловой энергии;</w:t>
      </w:r>
    </w:p>
    <w:p w:rsidR="00E74F03" w:rsidRDefault="00E74F03" w:rsidP="00E74F03">
      <w:pPr>
        <w:suppressAutoHyphens/>
        <w:spacing w:line="240" w:lineRule="auto"/>
        <w:ind w:firstLine="567"/>
        <w:jc w:val="both"/>
        <w:rPr>
          <w:rFonts w:ascii="Times New Roman" w:hAnsi="Times New Roman" w:cs="Times New Roman"/>
          <w:sz w:val="26"/>
          <w:szCs w:val="26"/>
          <w:lang w:eastAsia="ar-SA"/>
        </w:rPr>
      </w:pPr>
      <w:r>
        <w:rPr>
          <w:rFonts w:ascii="Times New Roman" w:hAnsi="Times New Roman" w:cs="Times New Roman"/>
          <w:sz w:val="26"/>
          <w:szCs w:val="26"/>
          <w:lang w:eastAsia="ar-SA"/>
        </w:rPr>
        <w:t>Частный сектор и дома малоэтажной постройки отапливаются от индивидуальных отопительных приборов</w:t>
      </w:r>
    </w:p>
    <w:p w:rsidR="00E74F03" w:rsidRDefault="00E74F03" w:rsidP="00E74F03">
      <w:pPr>
        <w:pStyle w:val="2"/>
        <w:spacing w:line="240" w:lineRule="auto"/>
        <w:rPr>
          <w:rFonts w:ascii="Times New Roman" w:hAnsi="Times New Roman"/>
          <w:b w:val="0"/>
          <w:color w:val="auto"/>
        </w:rPr>
      </w:pPr>
      <w:r>
        <w:rPr>
          <w:rFonts w:ascii="Times New Roman" w:hAnsi="Times New Roman"/>
          <w:b w:val="0"/>
          <w:color w:val="auto"/>
          <w:lang w:eastAsia="ar-SA"/>
        </w:rPr>
        <w:lastRenderedPageBreak/>
        <w:t>Перспективная зона действия центральных систем теплоснабжения и индивидуальных источников тепловой энергии покрывает, находящиеся на территории поселения.</w:t>
      </w:r>
    </w:p>
    <w:p w:rsidR="00E74F03" w:rsidRDefault="00E74F03" w:rsidP="00E74F03">
      <w:pPr>
        <w:pStyle w:val="2"/>
        <w:spacing w:line="240" w:lineRule="auto"/>
        <w:rPr>
          <w:rFonts w:ascii="Times New Roman" w:hAnsi="Times New Roman"/>
          <w:color w:val="auto"/>
          <w:lang/>
        </w:rPr>
      </w:pPr>
      <w:r>
        <w:rPr>
          <w:rFonts w:ascii="Times New Roman" w:hAnsi="Times New Roman"/>
          <w:color w:val="auto"/>
        </w:rPr>
        <w:t>2.2. Радиус эффективного теплоснабжения</w:t>
      </w:r>
      <w:bookmarkEnd w:id="10"/>
      <w:bookmarkEnd w:id="11"/>
    </w:p>
    <w:p w:rsidR="00E74F03" w:rsidRDefault="00E74F03" w:rsidP="00E74F03">
      <w:pPr>
        <w:suppressAutoHyphens/>
        <w:spacing w:line="240" w:lineRule="auto"/>
        <w:ind w:firstLine="567"/>
        <w:jc w:val="both"/>
        <w:rPr>
          <w:rFonts w:ascii="Times New Roman" w:hAnsi="Times New Roman" w:cs="Times New Roman"/>
          <w:position w:val="-12"/>
          <w:sz w:val="26"/>
          <w:szCs w:val="26"/>
          <w:lang w:eastAsia="ar-SA"/>
        </w:rPr>
      </w:pPr>
      <w:r>
        <w:rPr>
          <w:rFonts w:ascii="Times New Roman" w:hAnsi="Times New Roman" w:cs="Times New Roman"/>
          <w:position w:val="-12"/>
          <w:sz w:val="26"/>
          <w:szCs w:val="26"/>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E74F03" w:rsidRDefault="00E74F03" w:rsidP="00E74F03">
      <w:pPr>
        <w:suppressAutoHyphens/>
        <w:spacing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настоящее время Федеральный закон № 190 «О теплоснабжении» ввел понятие «радиус эффективного теплоснабжения» без конкретной методики его расчета. Для расчета радиусов эффективного теплоснабжения применяется методика, изложенная в статье Ю.В. Кожарина и Д.А. Волкова «К вопросу определения эффективного радиуса теплоснабжения», опубликованной в журнале «Новости теплоснабжения №8 (август), </w:t>
      </w:r>
      <w:smartTag w:uri="urn:schemas-microsoft-com:office:smarttags" w:element="metricconverter">
        <w:smartTagPr>
          <w:attr w:name="ProductID" w:val="2012 г"/>
        </w:smartTagPr>
        <w:r>
          <w:rPr>
            <w:rFonts w:ascii="Times New Roman" w:hAnsi="Times New Roman" w:cs="Times New Roman"/>
            <w:sz w:val="26"/>
            <w:szCs w:val="26"/>
          </w:rPr>
          <w:t>2012 г</w:t>
        </w:r>
      </w:smartTag>
      <w:r>
        <w:rPr>
          <w:rFonts w:ascii="Times New Roman" w:hAnsi="Times New Roman" w:cs="Times New Roman"/>
          <w:sz w:val="26"/>
          <w:szCs w:val="26"/>
        </w:rPr>
        <w:t>.»</w:t>
      </w:r>
    </w:p>
    <w:p w:rsidR="00E74F03" w:rsidRDefault="00E74F03" w:rsidP="00E74F03">
      <w:pPr>
        <w:suppressAutoHyphens/>
        <w:spacing w:line="240" w:lineRule="auto"/>
        <w:ind w:firstLine="567"/>
        <w:jc w:val="both"/>
        <w:rPr>
          <w:rFonts w:ascii="Times New Roman" w:hAnsi="Times New Roman" w:cs="Times New Roman"/>
          <w:position w:val="-12"/>
          <w:sz w:val="26"/>
          <w:szCs w:val="26"/>
          <w:lang w:eastAsia="ar-SA"/>
        </w:rPr>
      </w:pPr>
      <w:r>
        <w:rPr>
          <w:rFonts w:ascii="Times New Roman" w:hAnsi="Times New Roman" w:cs="Times New Roman"/>
          <w:position w:val="-12"/>
          <w:sz w:val="26"/>
          <w:szCs w:val="26"/>
          <w:lang w:eastAsia="ar-SA"/>
        </w:rPr>
        <w:t>Предлагаемая методика расчета эффективного радиуса теплоснабжения основывается на определении допустимого расстояния от источника тепла двухтрубной теплотрассы с заданным уровнем потерь и состоит из следующих задач.</w:t>
      </w:r>
    </w:p>
    <w:p w:rsidR="00E74F03" w:rsidRDefault="00E74F03" w:rsidP="00E74F03">
      <w:pPr>
        <w:numPr>
          <w:ilvl w:val="0"/>
          <w:numId w:val="20"/>
        </w:numPr>
        <w:suppressAutoHyphens/>
        <w:spacing w:after="0" w:line="240" w:lineRule="auto"/>
        <w:contextualSpacing/>
        <w:jc w:val="both"/>
        <w:rPr>
          <w:rFonts w:ascii="Times New Roman" w:hAnsi="Times New Roman" w:cs="Times New Roman"/>
          <w:position w:val="-12"/>
          <w:sz w:val="26"/>
          <w:szCs w:val="26"/>
          <w:lang w:eastAsia="ar-SA"/>
        </w:rPr>
      </w:pPr>
      <w:r>
        <w:rPr>
          <w:rFonts w:ascii="Times New Roman" w:hAnsi="Times New Roman" w:cs="Times New Roman"/>
          <w:position w:val="-12"/>
          <w:sz w:val="26"/>
          <w:szCs w:val="26"/>
          <w:lang w:eastAsia="ar-SA"/>
        </w:rPr>
        <w:t xml:space="preserve">Расчет годовых тепловых потерь через изоляцию и с утечкой теплоносителя. </w:t>
      </w:r>
    </w:p>
    <w:p w:rsidR="00E74F03" w:rsidRDefault="00E74F03" w:rsidP="00E74F03">
      <w:pPr>
        <w:suppressAutoHyphens/>
        <w:spacing w:line="240" w:lineRule="auto"/>
        <w:ind w:firstLine="567"/>
        <w:jc w:val="both"/>
        <w:rPr>
          <w:rFonts w:ascii="Times New Roman" w:hAnsi="Times New Roman" w:cs="Times New Roman"/>
          <w:position w:val="-12"/>
          <w:sz w:val="26"/>
          <w:szCs w:val="26"/>
          <w:lang w:eastAsia="ar-SA"/>
        </w:rPr>
      </w:pPr>
      <w:r>
        <w:rPr>
          <w:rFonts w:ascii="Times New Roman" w:hAnsi="Times New Roman" w:cs="Times New Roman"/>
          <w:position w:val="-12"/>
          <w:sz w:val="26"/>
          <w:szCs w:val="26"/>
          <w:lang w:eastAsia="ar-SA"/>
        </w:rPr>
        <w:t>Расчет годовых тепловых потерь через изоляцию с утечкой теплоносителя произведен в в соответствии с методическими указаниями по составлению энергетических характеристик для систем транспорта тепловой энергии по показателям: тепловые потери и потери сетевой воды СО-153-34.20.523 2003.</w:t>
      </w:r>
    </w:p>
    <w:p w:rsidR="00E74F03" w:rsidRDefault="00E74F03" w:rsidP="00E74F03">
      <w:pPr>
        <w:numPr>
          <w:ilvl w:val="0"/>
          <w:numId w:val="20"/>
        </w:numPr>
        <w:suppressAutoHyphens/>
        <w:spacing w:after="0" w:line="240" w:lineRule="auto"/>
        <w:contextualSpacing/>
        <w:jc w:val="both"/>
        <w:rPr>
          <w:rFonts w:ascii="Times New Roman" w:hAnsi="Times New Roman" w:cs="Times New Roman"/>
          <w:position w:val="-12"/>
          <w:sz w:val="26"/>
          <w:szCs w:val="26"/>
          <w:lang w:eastAsia="ar-SA"/>
        </w:rPr>
      </w:pPr>
      <w:r>
        <w:rPr>
          <w:rFonts w:ascii="Times New Roman" w:hAnsi="Times New Roman" w:cs="Times New Roman"/>
          <w:position w:val="-12"/>
          <w:sz w:val="26"/>
          <w:szCs w:val="26"/>
          <w:lang w:eastAsia="ar-SA"/>
        </w:rPr>
        <w:t>Определение пропускной способности трубопроводов водяных тепловых сетей.</w:t>
      </w:r>
    </w:p>
    <w:p w:rsidR="00E74F03" w:rsidRDefault="00E74F03" w:rsidP="00E74F03">
      <w:pPr>
        <w:suppressAutoHyphens/>
        <w:spacing w:line="240" w:lineRule="auto"/>
        <w:ind w:firstLine="567"/>
        <w:jc w:val="both"/>
        <w:rPr>
          <w:rFonts w:ascii="Times New Roman" w:hAnsi="Times New Roman" w:cs="Times New Roman"/>
          <w:position w:val="-12"/>
          <w:sz w:val="26"/>
          <w:szCs w:val="26"/>
          <w:lang w:eastAsia="ar-SA"/>
        </w:rPr>
      </w:pPr>
      <w:r>
        <w:rPr>
          <w:rFonts w:ascii="Times New Roman" w:hAnsi="Times New Roman" w:cs="Times New Roman"/>
          <w:position w:val="-12"/>
          <w:sz w:val="26"/>
          <w:szCs w:val="26"/>
          <w:lang w:eastAsia="ar-SA"/>
        </w:rPr>
        <w:t xml:space="preserve">Пропускная способность </w:t>
      </w:r>
      <w:r>
        <w:rPr>
          <w:rFonts w:ascii="Times New Roman" w:hAnsi="Times New Roman" w:cs="Times New Roman"/>
          <w:position w:val="-12"/>
          <w:sz w:val="26"/>
          <w:szCs w:val="26"/>
          <w:lang w:val="en-US" w:eastAsia="ar-SA"/>
        </w:rPr>
        <w:t>Q</w:t>
      </w:r>
      <w:r>
        <w:rPr>
          <w:rFonts w:ascii="Times New Roman" w:hAnsi="Times New Roman" w:cs="Times New Roman"/>
          <w:position w:val="-12"/>
          <w:sz w:val="26"/>
          <w:szCs w:val="26"/>
          <w:vertAlign w:val="superscript"/>
          <w:lang w:val="en-US" w:eastAsia="ar-SA"/>
        </w:rPr>
        <w:t>Di</w:t>
      </w:r>
      <w:r>
        <w:rPr>
          <w:rFonts w:ascii="Times New Roman" w:hAnsi="Times New Roman" w:cs="Times New Roman"/>
          <w:position w:val="-12"/>
          <w:sz w:val="26"/>
          <w:szCs w:val="26"/>
          <w:lang w:eastAsia="ar-SA"/>
        </w:rPr>
        <w:t xml:space="preserve"> определена в Гкал/час при температурном графике 95/70 ˚С при следующих условиях: k</w:t>
      </w:r>
      <w:r>
        <w:rPr>
          <w:rFonts w:ascii="Times New Roman" w:hAnsi="Times New Roman" w:cs="Times New Roman"/>
          <w:position w:val="-12"/>
          <w:sz w:val="26"/>
          <w:szCs w:val="26"/>
          <w:vertAlign w:val="subscript"/>
          <w:lang w:eastAsia="ar-SA"/>
        </w:rPr>
        <w:t>э</w:t>
      </w:r>
      <w:r>
        <w:rPr>
          <w:rFonts w:ascii="Times New Roman" w:hAnsi="Times New Roman" w:cs="Times New Roman"/>
          <w:position w:val="-12"/>
          <w:sz w:val="26"/>
          <w:szCs w:val="26"/>
          <w:lang w:eastAsia="ar-SA"/>
        </w:rPr>
        <w:t>=0,5 мм, γ =958,4 кгс/м</w:t>
      </w:r>
      <w:r>
        <w:rPr>
          <w:rFonts w:ascii="Times New Roman" w:hAnsi="Times New Roman" w:cs="Times New Roman"/>
          <w:position w:val="-12"/>
          <w:sz w:val="26"/>
          <w:szCs w:val="26"/>
          <w:vertAlign w:val="superscript"/>
          <w:lang w:eastAsia="ar-SA"/>
        </w:rPr>
        <w:t>2</w:t>
      </w:r>
      <w:r>
        <w:rPr>
          <w:rFonts w:ascii="Times New Roman" w:hAnsi="Times New Roman" w:cs="Times New Roman"/>
          <w:position w:val="-12"/>
          <w:sz w:val="26"/>
          <w:szCs w:val="26"/>
          <w:lang w:eastAsia="ar-SA"/>
        </w:rPr>
        <w:t xml:space="preserve"> и удельных потерях давления на трение </w:t>
      </w:r>
      <w:r>
        <w:rPr>
          <w:rFonts w:ascii="Times New Roman" w:hAnsi="Times New Roman" w:cs="Times New Roman"/>
          <w:position w:val="-12"/>
          <w:sz w:val="26"/>
          <w:szCs w:val="26"/>
          <w:lang w:val="en-US" w:eastAsia="ar-SA"/>
        </w:rPr>
        <w:t>h</w:t>
      </w:r>
      <w:r>
        <w:rPr>
          <w:rFonts w:ascii="Times New Roman" w:hAnsi="Times New Roman" w:cs="Times New Roman"/>
          <w:position w:val="-12"/>
          <w:sz w:val="26"/>
          <w:szCs w:val="26"/>
          <w:lang w:eastAsia="ar-SA"/>
        </w:rPr>
        <w:t>=5 кгс·м/м</w:t>
      </w:r>
      <w:r>
        <w:rPr>
          <w:rFonts w:ascii="Times New Roman" w:hAnsi="Times New Roman" w:cs="Times New Roman"/>
          <w:position w:val="-12"/>
          <w:sz w:val="26"/>
          <w:szCs w:val="26"/>
          <w:vertAlign w:val="superscript"/>
          <w:lang w:eastAsia="ar-SA"/>
        </w:rPr>
        <w:t>2</w:t>
      </w:r>
      <w:r>
        <w:rPr>
          <w:rFonts w:ascii="Times New Roman" w:hAnsi="Times New Roman" w:cs="Times New Roman"/>
          <w:position w:val="-12"/>
          <w:sz w:val="26"/>
          <w:szCs w:val="26"/>
          <w:lang w:eastAsia="ar-SA"/>
        </w:rPr>
        <w:t>.</w:t>
      </w:r>
    </w:p>
    <w:p w:rsidR="00E74F03" w:rsidRDefault="00E74F03" w:rsidP="00E74F03">
      <w:pPr>
        <w:numPr>
          <w:ilvl w:val="0"/>
          <w:numId w:val="20"/>
        </w:numPr>
        <w:suppressAutoHyphens/>
        <w:spacing w:after="0" w:line="240" w:lineRule="auto"/>
        <w:contextualSpacing/>
        <w:jc w:val="both"/>
        <w:rPr>
          <w:rFonts w:ascii="Times New Roman" w:hAnsi="Times New Roman" w:cs="Times New Roman"/>
          <w:position w:val="-12"/>
          <w:sz w:val="26"/>
          <w:szCs w:val="26"/>
          <w:lang w:eastAsia="ar-SA"/>
        </w:rPr>
      </w:pPr>
      <w:r>
        <w:rPr>
          <w:rFonts w:ascii="Times New Roman" w:hAnsi="Times New Roman" w:cs="Times New Roman"/>
          <w:position w:val="-12"/>
          <w:sz w:val="26"/>
          <w:szCs w:val="26"/>
          <w:lang w:eastAsia="ar-SA"/>
        </w:rPr>
        <w:t>Годовой отпуск тепловой энергии через трубопровод.</w:t>
      </w:r>
    </w:p>
    <w:p w:rsidR="00E74F03" w:rsidRDefault="00E74F03" w:rsidP="00E74F03">
      <w:pPr>
        <w:suppressAutoHyphens/>
        <w:spacing w:line="240" w:lineRule="auto"/>
        <w:ind w:firstLine="567"/>
        <w:jc w:val="both"/>
        <w:rPr>
          <w:rFonts w:ascii="Times New Roman" w:hAnsi="Times New Roman" w:cs="Times New Roman"/>
          <w:position w:val="-12"/>
          <w:sz w:val="26"/>
          <w:szCs w:val="26"/>
          <w:lang w:eastAsia="ar-SA"/>
        </w:rPr>
      </w:pPr>
      <w:r>
        <w:rPr>
          <w:rFonts w:ascii="Times New Roman" w:hAnsi="Times New Roman" w:cs="Times New Roman"/>
          <w:position w:val="-12"/>
          <w:sz w:val="26"/>
          <w:szCs w:val="26"/>
          <w:lang w:eastAsia="ar-SA"/>
        </w:rPr>
        <w:t>Годовой отпуск тепловой энергии определим по следующей формуле:</w:t>
      </w:r>
    </w:p>
    <w:p w:rsidR="00E74F03" w:rsidRDefault="00E74F03" w:rsidP="00E74F03">
      <w:pPr>
        <w:spacing w:line="240" w:lineRule="auto"/>
        <w:ind w:right="-23" w:firstLine="567"/>
        <w:contextualSpacing/>
        <w:jc w:val="both"/>
        <w:rPr>
          <w:rFonts w:ascii="Times New Roman" w:hAnsi="Times New Roman" w:cs="Times New Roman"/>
          <w:sz w:val="26"/>
          <w:szCs w:val="26"/>
        </w:rPr>
      </w:pPr>
      <w:bookmarkStart w:id="13" w:name="_Toc393288480"/>
      <w:bookmarkStart w:id="14" w:name="_Toc391993903"/>
      <w:bookmarkStart w:id="15" w:name="_Toc391983062"/>
      <w:r>
        <w:rPr>
          <w:rFonts w:ascii="Times New Roman" w:hAnsi="Times New Roman" w:cs="Times New Roman"/>
          <w:sz w:val="26"/>
          <w:szCs w:val="26"/>
          <w:lang w:val="en-US"/>
        </w:rPr>
        <w:t>Q</w:t>
      </w:r>
      <w:r>
        <w:rPr>
          <w:rFonts w:ascii="Times New Roman" w:hAnsi="Times New Roman" w:cs="Times New Roman"/>
          <w:sz w:val="26"/>
          <w:szCs w:val="26"/>
          <w:vertAlign w:val="superscript"/>
          <w:lang w:val="en-US"/>
        </w:rPr>
        <w:t>Di</w:t>
      </w:r>
      <w:r>
        <w:rPr>
          <w:rFonts w:ascii="Times New Roman" w:hAnsi="Times New Roman" w:cs="Times New Roman"/>
          <w:sz w:val="26"/>
          <w:szCs w:val="26"/>
          <w:vertAlign w:val="subscript"/>
        </w:rPr>
        <w:t xml:space="preserve">год </w:t>
      </w:r>
      <w:r>
        <w:rPr>
          <w:rFonts w:ascii="Times New Roman" w:hAnsi="Times New Roman" w:cs="Times New Roman"/>
          <w:sz w:val="26"/>
          <w:szCs w:val="26"/>
        </w:rPr>
        <w:t>=</w:t>
      </w:r>
      <w:r>
        <w:rPr>
          <w:rFonts w:ascii="Times New Roman" w:hAnsi="Times New Roman" w:cs="Times New Roman"/>
          <w:sz w:val="26"/>
          <w:szCs w:val="26"/>
          <w:lang w:val="en-US"/>
        </w:rPr>
        <w:t>Q</w:t>
      </w:r>
      <w:r>
        <w:rPr>
          <w:rFonts w:ascii="Times New Roman" w:hAnsi="Times New Roman" w:cs="Times New Roman"/>
          <w:sz w:val="26"/>
          <w:szCs w:val="26"/>
          <w:vertAlign w:val="superscript"/>
          <w:lang w:val="en-US"/>
        </w:rPr>
        <w:t>Di</w:t>
      </w:r>
      <w:r>
        <w:rPr>
          <w:rFonts w:ascii="Times New Roman" w:hAnsi="Times New Roman" w:cs="Times New Roman"/>
          <w:sz w:val="26"/>
          <w:szCs w:val="26"/>
        </w:rPr>
        <w:t>·</w:t>
      </w:r>
      <w:r>
        <w:rPr>
          <w:rFonts w:ascii="Times New Roman" w:hAnsi="Times New Roman" w:cs="Times New Roman"/>
          <w:sz w:val="26"/>
          <w:szCs w:val="26"/>
          <w:lang w:val="en-US"/>
        </w:rPr>
        <w:t>k</w:t>
      </w:r>
      <w:r>
        <w:rPr>
          <w:rFonts w:ascii="Times New Roman" w:hAnsi="Times New Roman" w:cs="Times New Roman"/>
          <w:sz w:val="26"/>
          <w:szCs w:val="26"/>
          <w:vertAlign w:val="subscript"/>
        </w:rPr>
        <w:t>от</w:t>
      </w:r>
      <w:r>
        <w:rPr>
          <w:rFonts w:ascii="Times New Roman" w:hAnsi="Times New Roman" w:cs="Times New Roman"/>
          <w:sz w:val="26"/>
          <w:szCs w:val="26"/>
        </w:rPr>
        <w:t>·n</w:t>
      </w:r>
      <w:r>
        <w:rPr>
          <w:rFonts w:ascii="Times New Roman" w:hAnsi="Times New Roman" w:cs="Times New Roman"/>
          <w:sz w:val="26"/>
          <w:szCs w:val="26"/>
          <w:vertAlign w:val="subscript"/>
        </w:rPr>
        <w:t>зим</w:t>
      </w:r>
      <w:r>
        <w:rPr>
          <w:rFonts w:ascii="Times New Roman" w:hAnsi="Times New Roman" w:cs="Times New Roman"/>
          <w:sz w:val="26"/>
          <w:szCs w:val="26"/>
        </w:rPr>
        <w:t>·24·(t</w:t>
      </w:r>
      <w:r>
        <w:rPr>
          <w:rFonts w:ascii="Times New Roman" w:hAnsi="Times New Roman" w:cs="Times New Roman"/>
          <w:sz w:val="26"/>
          <w:szCs w:val="26"/>
          <w:vertAlign w:val="subscript"/>
        </w:rPr>
        <w:t>В</w:t>
      </w:r>
      <w:r>
        <w:rPr>
          <w:rFonts w:ascii="Times New Roman" w:hAnsi="Times New Roman" w:cs="Times New Roman"/>
          <w:sz w:val="26"/>
          <w:szCs w:val="26"/>
        </w:rPr>
        <w:t>- t</w:t>
      </w:r>
      <w:r>
        <w:rPr>
          <w:rFonts w:ascii="Times New Roman" w:hAnsi="Times New Roman" w:cs="Times New Roman"/>
          <w:sz w:val="26"/>
          <w:szCs w:val="26"/>
          <w:vertAlign w:val="subscript"/>
        </w:rPr>
        <w:t>ср.от</w:t>
      </w:r>
      <w:r>
        <w:rPr>
          <w:rFonts w:ascii="Times New Roman" w:hAnsi="Times New Roman" w:cs="Times New Roman"/>
          <w:sz w:val="26"/>
          <w:szCs w:val="26"/>
        </w:rPr>
        <w:t>)/(t</w:t>
      </w:r>
      <w:r>
        <w:rPr>
          <w:rFonts w:ascii="Times New Roman" w:hAnsi="Times New Roman" w:cs="Times New Roman"/>
          <w:sz w:val="26"/>
          <w:szCs w:val="26"/>
          <w:vertAlign w:val="subscript"/>
        </w:rPr>
        <w:t>В</w:t>
      </w:r>
      <w:r>
        <w:rPr>
          <w:rFonts w:ascii="Times New Roman" w:hAnsi="Times New Roman" w:cs="Times New Roman"/>
          <w:sz w:val="26"/>
          <w:szCs w:val="26"/>
        </w:rPr>
        <w:t>-t</w:t>
      </w:r>
      <w:r>
        <w:rPr>
          <w:rFonts w:ascii="Times New Roman" w:hAnsi="Times New Roman" w:cs="Times New Roman"/>
          <w:sz w:val="26"/>
          <w:szCs w:val="26"/>
          <w:vertAlign w:val="subscript"/>
        </w:rPr>
        <w:t>н.от</w:t>
      </w:r>
      <w:r>
        <w:rPr>
          <w:rFonts w:ascii="Times New Roman" w:hAnsi="Times New Roman" w:cs="Times New Roman"/>
          <w:sz w:val="26"/>
          <w:szCs w:val="26"/>
        </w:rPr>
        <w:t>)+</w:t>
      </w:r>
      <w:r>
        <w:rPr>
          <w:rFonts w:ascii="Times New Roman" w:hAnsi="Times New Roman" w:cs="Times New Roman"/>
          <w:sz w:val="26"/>
          <w:szCs w:val="26"/>
          <w:lang w:val="en-US"/>
        </w:rPr>
        <w:t>n</w:t>
      </w:r>
      <w:r>
        <w:rPr>
          <w:rFonts w:ascii="Times New Roman" w:hAnsi="Times New Roman" w:cs="Times New Roman"/>
          <w:sz w:val="26"/>
          <w:szCs w:val="26"/>
        </w:rPr>
        <w:t>·24·(</w:t>
      </w:r>
      <w:r>
        <w:rPr>
          <w:rFonts w:ascii="Times New Roman" w:hAnsi="Times New Roman" w:cs="Times New Roman"/>
          <w:sz w:val="26"/>
          <w:szCs w:val="26"/>
          <w:lang w:val="en-US"/>
        </w:rPr>
        <w:t>Q</w:t>
      </w:r>
      <w:r>
        <w:rPr>
          <w:rFonts w:ascii="Times New Roman" w:hAnsi="Times New Roman" w:cs="Times New Roman"/>
          <w:sz w:val="26"/>
          <w:szCs w:val="26"/>
          <w:vertAlign w:val="superscript"/>
          <w:lang w:val="en-US"/>
        </w:rPr>
        <w:t>Di</w:t>
      </w:r>
      <w:r>
        <w:rPr>
          <w:rFonts w:ascii="Times New Roman" w:hAnsi="Times New Roman" w:cs="Times New Roman"/>
          <w:sz w:val="26"/>
          <w:szCs w:val="26"/>
        </w:rPr>
        <w:t>·(1-</w:t>
      </w:r>
      <w:r>
        <w:rPr>
          <w:rFonts w:ascii="Times New Roman" w:hAnsi="Times New Roman" w:cs="Times New Roman"/>
          <w:sz w:val="26"/>
          <w:szCs w:val="26"/>
          <w:lang w:val="en-US"/>
        </w:rPr>
        <w:t>k</w:t>
      </w:r>
      <w:r>
        <w:rPr>
          <w:rFonts w:ascii="Times New Roman" w:hAnsi="Times New Roman" w:cs="Times New Roman"/>
          <w:sz w:val="26"/>
          <w:szCs w:val="26"/>
          <w:vertAlign w:val="subscript"/>
        </w:rPr>
        <w:t>от</w:t>
      </w:r>
      <w:r>
        <w:rPr>
          <w:rFonts w:ascii="Times New Roman" w:hAnsi="Times New Roman" w:cs="Times New Roman"/>
          <w:sz w:val="26"/>
          <w:szCs w:val="26"/>
        </w:rPr>
        <w:t>)/k</w:t>
      </w:r>
      <w:r>
        <w:rPr>
          <w:rFonts w:ascii="Times New Roman" w:hAnsi="Times New Roman" w:cs="Times New Roman"/>
          <w:sz w:val="26"/>
          <w:szCs w:val="26"/>
          <w:vertAlign w:val="subscript"/>
        </w:rPr>
        <w:t>гвс</w:t>
      </w:r>
      <w:r>
        <w:rPr>
          <w:rFonts w:ascii="Times New Roman" w:hAnsi="Times New Roman" w:cs="Times New Roman"/>
          <w:sz w:val="26"/>
          <w:szCs w:val="26"/>
        </w:rPr>
        <w:t>),</w:t>
      </w:r>
      <w:bookmarkEnd w:id="13"/>
      <w:bookmarkEnd w:id="14"/>
      <w:bookmarkEnd w:id="15"/>
    </w:p>
    <w:p w:rsidR="00E74F03" w:rsidRDefault="00E74F03" w:rsidP="00E74F03">
      <w:pPr>
        <w:spacing w:line="240" w:lineRule="auto"/>
        <w:ind w:right="-23" w:firstLine="567"/>
        <w:contextualSpacing/>
        <w:jc w:val="both"/>
        <w:rPr>
          <w:rFonts w:ascii="Times New Roman" w:hAnsi="Times New Roman" w:cs="Times New Roman"/>
          <w:sz w:val="26"/>
          <w:szCs w:val="26"/>
        </w:rPr>
      </w:pPr>
      <w:bookmarkStart w:id="16" w:name="_Toc393288481"/>
      <w:bookmarkStart w:id="17" w:name="_Toc391993904"/>
      <w:bookmarkStart w:id="18" w:name="_Toc391983063"/>
      <w:r>
        <w:rPr>
          <w:rFonts w:ascii="Times New Roman" w:hAnsi="Times New Roman" w:cs="Times New Roman"/>
          <w:sz w:val="26"/>
          <w:szCs w:val="26"/>
        </w:rPr>
        <w:t xml:space="preserve">где </w:t>
      </w:r>
      <w:r>
        <w:rPr>
          <w:rFonts w:ascii="Times New Roman" w:hAnsi="Times New Roman" w:cs="Times New Roman"/>
          <w:sz w:val="26"/>
          <w:szCs w:val="26"/>
          <w:lang w:val="en-US"/>
        </w:rPr>
        <w:t>k</w:t>
      </w:r>
      <w:r>
        <w:rPr>
          <w:rFonts w:ascii="Times New Roman" w:hAnsi="Times New Roman" w:cs="Times New Roman"/>
          <w:sz w:val="26"/>
          <w:szCs w:val="26"/>
          <w:vertAlign w:val="subscript"/>
        </w:rPr>
        <w:t>от</w:t>
      </w:r>
      <w:r>
        <w:rPr>
          <w:rFonts w:ascii="Times New Roman" w:hAnsi="Times New Roman" w:cs="Times New Roman"/>
          <w:sz w:val="26"/>
          <w:szCs w:val="26"/>
        </w:rPr>
        <w:t xml:space="preserve">- коэффициент, учитывающий долю нагрузки на отопление и вентиляции; </w:t>
      </w:r>
      <w:r>
        <w:rPr>
          <w:rFonts w:ascii="Times New Roman" w:hAnsi="Times New Roman" w:cs="Times New Roman"/>
          <w:sz w:val="26"/>
          <w:szCs w:val="26"/>
          <w:lang w:val="en-US"/>
        </w:rPr>
        <w:t>k</w:t>
      </w:r>
      <w:r>
        <w:rPr>
          <w:rFonts w:ascii="Times New Roman" w:hAnsi="Times New Roman" w:cs="Times New Roman"/>
          <w:sz w:val="26"/>
          <w:szCs w:val="26"/>
          <w:vertAlign w:val="subscript"/>
        </w:rPr>
        <w:t>от</w:t>
      </w:r>
      <w:r>
        <w:rPr>
          <w:rFonts w:ascii="Times New Roman" w:hAnsi="Times New Roman" w:cs="Times New Roman"/>
          <w:sz w:val="26"/>
          <w:szCs w:val="26"/>
        </w:rPr>
        <w:t>=0,6;</w:t>
      </w:r>
      <w:bookmarkEnd w:id="16"/>
      <w:bookmarkEnd w:id="17"/>
      <w:bookmarkEnd w:id="18"/>
    </w:p>
    <w:p w:rsidR="00E74F03" w:rsidRDefault="00E74F03" w:rsidP="00E74F03">
      <w:pPr>
        <w:spacing w:line="240" w:lineRule="auto"/>
        <w:ind w:right="-23" w:firstLine="567"/>
        <w:contextualSpacing/>
        <w:jc w:val="both"/>
        <w:rPr>
          <w:rFonts w:ascii="Times New Roman" w:hAnsi="Times New Roman" w:cs="Times New Roman"/>
          <w:sz w:val="26"/>
          <w:szCs w:val="26"/>
        </w:rPr>
      </w:pPr>
      <w:bookmarkStart w:id="19" w:name="_Toc393288482"/>
      <w:bookmarkStart w:id="20" w:name="_Toc391993905"/>
      <w:bookmarkStart w:id="21" w:name="_Toc391983064"/>
      <w:r>
        <w:rPr>
          <w:rFonts w:ascii="Times New Roman" w:hAnsi="Times New Roman" w:cs="Times New Roman"/>
          <w:sz w:val="26"/>
          <w:szCs w:val="26"/>
        </w:rPr>
        <w:t>n</w:t>
      </w:r>
      <w:r>
        <w:rPr>
          <w:rFonts w:ascii="Times New Roman" w:hAnsi="Times New Roman" w:cs="Times New Roman"/>
          <w:sz w:val="26"/>
          <w:szCs w:val="26"/>
          <w:vertAlign w:val="subscript"/>
        </w:rPr>
        <w:t>зим</w:t>
      </w:r>
      <w:r>
        <w:rPr>
          <w:rFonts w:ascii="Times New Roman" w:hAnsi="Times New Roman" w:cs="Times New Roman"/>
          <w:sz w:val="26"/>
          <w:szCs w:val="26"/>
        </w:rPr>
        <w:t>– продолжительность отопительного сезона, дней; n</w:t>
      </w:r>
      <w:r>
        <w:rPr>
          <w:rFonts w:ascii="Times New Roman" w:hAnsi="Times New Roman" w:cs="Times New Roman"/>
          <w:sz w:val="26"/>
          <w:szCs w:val="26"/>
          <w:vertAlign w:val="subscript"/>
        </w:rPr>
        <w:t>зим</w:t>
      </w:r>
      <w:r>
        <w:rPr>
          <w:rFonts w:ascii="Times New Roman" w:hAnsi="Times New Roman" w:cs="Times New Roman"/>
          <w:sz w:val="26"/>
          <w:szCs w:val="26"/>
        </w:rPr>
        <w:t>=209;</w:t>
      </w:r>
      <w:bookmarkEnd w:id="19"/>
      <w:bookmarkEnd w:id="20"/>
      <w:bookmarkEnd w:id="21"/>
    </w:p>
    <w:p w:rsidR="00E74F03" w:rsidRDefault="00E74F03" w:rsidP="00E74F03">
      <w:pPr>
        <w:spacing w:line="240" w:lineRule="auto"/>
        <w:ind w:right="-23" w:firstLine="567"/>
        <w:contextualSpacing/>
        <w:jc w:val="both"/>
        <w:rPr>
          <w:rFonts w:ascii="Times New Roman" w:hAnsi="Times New Roman" w:cs="Times New Roman"/>
          <w:sz w:val="26"/>
          <w:szCs w:val="26"/>
        </w:rPr>
      </w:pPr>
      <w:bookmarkStart w:id="22" w:name="_Toc393288483"/>
      <w:bookmarkStart w:id="23" w:name="_Toc391993906"/>
      <w:bookmarkStart w:id="24" w:name="_Toc391983065"/>
      <w:r>
        <w:rPr>
          <w:rFonts w:ascii="Times New Roman" w:hAnsi="Times New Roman" w:cs="Times New Roman"/>
          <w:sz w:val="26"/>
          <w:szCs w:val="26"/>
        </w:rPr>
        <w:t>t</w:t>
      </w:r>
      <w:r>
        <w:rPr>
          <w:rFonts w:ascii="Times New Roman" w:hAnsi="Times New Roman" w:cs="Times New Roman"/>
          <w:sz w:val="26"/>
          <w:szCs w:val="26"/>
          <w:vertAlign w:val="subscript"/>
        </w:rPr>
        <w:t>В</w:t>
      </w:r>
      <w:r>
        <w:rPr>
          <w:rFonts w:ascii="Times New Roman" w:hAnsi="Times New Roman" w:cs="Times New Roman"/>
          <w:sz w:val="26"/>
          <w:szCs w:val="26"/>
        </w:rPr>
        <w:t>- температура воздуха в помещении, ˚С; t</w:t>
      </w:r>
      <w:r>
        <w:rPr>
          <w:rFonts w:ascii="Times New Roman" w:hAnsi="Times New Roman" w:cs="Times New Roman"/>
          <w:sz w:val="26"/>
          <w:szCs w:val="26"/>
          <w:vertAlign w:val="subscript"/>
        </w:rPr>
        <w:t>В</w:t>
      </w:r>
      <w:r>
        <w:rPr>
          <w:rFonts w:ascii="Times New Roman" w:hAnsi="Times New Roman" w:cs="Times New Roman"/>
          <w:sz w:val="26"/>
          <w:szCs w:val="26"/>
        </w:rPr>
        <w:t>=18;</w:t>
      </w:r>
      <w:bookmarkEnd w:id="22"/>
      <w:bookmarkEnd w:id="23"/>
      <w:bookmarkEnd w:id="24"/>
    </w:p>
    <w:p w:rsidR="00E74F03" w:rsidRDefault="00E74F03" w:rsidP="00E74F03">
      <w:pPr>
        <w:spacing w:line="240" w:lineRule="auto"/>
        <w:ind w:right="-23" w:firstLine="567"/>
        <w:contextualSpacing/>
        <w:jc w:val="both"/>
        <w:rPr>
          <w:rFonts w:ascii="Times New Roman" w:hAnsi="Times New Roman" w:cs="Times New Roman"/>
          <w:sz w:val="26"/>
          <w:szCs w:val="26"/>
        </w:rPr>
      </w:pPr>
      <w:bookmarkStart w:id="25" w:name="_Toc393288484"/>
      <w:bookmarkStart w:id="26" w:name="_Toc391993907"/>
      <w:bookmarkStart w:id="27" w:name="_Toc391983066"/>
      <w:r>
        <w:rPr>
          <w:rFonts w:ascii="Times New Roman" w:hAnsi="Times New Roman" w:cs="Times New Roman"/>
          <w:sz w:val="26"/>
          <w:szCs w:val="26"/>
        </w:rPr>
        <w:t>t</w:t>
      </w:r>
      <w:r>
        <w:rPr>
          <w:rFonts w:ascii="Times New Roman" w:hAnsi="Times New Roman" w:cs="Times New Roman"/>
          <w:sz w:val="26"/>
          <w:szCs w:val="26"/>
          <w:vertAlign w:val="subscript"/>
        </w:rPr>
        <w:t>ср.от</w:t>
      </w:r>
      <w:r>
        <w:rPr>
          <w:rFonts w:ascii="Times New Roman" w:hAnsi="Times New Roman" w:cs="Times New Roman"/>
          <w:sz w:val="26"/>
          <w:szCs w:val="26"/>
        </w:rPr>
        <w:t>– средняя температура наружного воздуха за отопительный период, ˚С; t</w:t>
      </w:r>
      <w:r>
        <w:rPr>
          <w:rFonts w:ascii="Times New Roman" w:hAnsi="Times New Roman" w:cs="Times New Roman"/>
          <w:sz w:val="26"/>
          <w:szCs w:val="26"/>
          <w:vertAlign w:val="subscript"/>
        </w:rPr>
        <w:t>ср.от</w:t>
      </w:r>
      <w:r>
        <w:rPr>
          <w:rFonts w:ascii="Times New Roman" w:hAnsi="Times New Roman" w:cs="Times New Roman"/>
          <w:sz w:val="26"/>
          <w:szCs w:val="26"/>
        </w:rPr>
        <w:t>= -</w:t>
      </w:r>
      <w:bookmarkEnd w:id="25"/>
      <w:bookmarkEnd w:id="26"/>
      <w:bookmarkEnd w:id="27"/>
      <w:r>
        <w:rPr>
          <w:rFonts w:ascii="Times New Roman" w:hAnsi="Times New Roman" w:cs="Times New Roman"/>
          <w:sz w:val="26"/>
          <w:szCs w:val="26"/>
        </w:rPr>
        <w:t>4,5</w:t>
      </w:r>
    </w:p>
    <w:p w:rsidR="00E74F03" w:rsidRDefault="00E74F03" w:rsidP="00E74F03">
      <w:pPr>
        <w:spacing w:line="240" w:lineRule="auto"/>
        <w:ind w:right="-23" w:firstLine="567"/>
        <w:contextualSpacing/>
        <w:jc w:val="both"/>
        <w:rPr>
          <w:rFonts w:ascii="Times New Roman" w:hAnsi="Times New Roman" w:cs="Times New Roman"/>
          <w:sz w:val="26"/>
          <w:szCs w:val="26"/>
        </w:rPr>
      </w:pPr>
      <w:bookmarkStart w:id="28" w:name="_Toc393288485"/>
      <w:bookmarkStart w:id="29" w:name="_Toc391993908"/>
      <w:bookmarkStart w:id="30" w:name="_Toc391983067"/>
      <w:r>
        <w:rPr>
          <w:rFonts w:ascii="Times New Roman" w:hAnsi="Times New Roman" w:cs="Times New Roman"/>
          <w:sz w:val="26"/>
          <w:szCs w:val="26"/>
        </w:rPr>
        <w:t>t</w:t>
      </w:r>
      <w:r>
        <w:rPr>
          <w:rFonts w:ascii="Times New Roman" w:hAnsi="Times New Roman" w:cs="Times New Roman"/>
          <w:sz w:val="26"/>
          <w:szCs w:val="26"/>
          <w:vertAlign w:val="subscript"/>
        </w:rPr>
        <w:t>н.от</w:t>
      </w:r>
      <w:r>
        <w:rPr>
          <w:rFonts w:ascii="Times New Roman" w:hAnsi="Times New Roman" w:cs="Times New Roman"/>
          <w:sz w:val="26"/>
          <w:szCs w:val="26"/>
        </w:rPr>
        <w:t xml:space="preserve"> – расчетная температура наружного воздуха за отопительный период, ˚С; t</w:t>
      </w:r>
      <w:r>
        <w:rPr>
          <w:rFonts w:ascii="Times New Roman" w:hAnsi="Times New Roman" w:cs="Times New Roman"/>
          <w:sz w:val="26"/>
          <w:szCs w:val="26"/>
          <w:vertAlign w:val="subscript"/>
        </w:rPr>
        <w:t>н.от</w:t>
      </w:r>
      <w:r>
        <w:rPr>
          <w:rFonts w:ascii="Times New Roman" w:hAnsi="Times New Roman" w:cs="Times New Roman"/>
          <w:sz w:val="26"/>
          <w:szCs w:val="26"/>
        </w:rPr>
        <w:t xml:space="preserve"> = -30;</w:t>
      </w:r>
      <w:bookmarkEnd w:id="28"/>
      <w:bookmarkEnd w:id="29"/>
      <w:bookmarkEnd w:id="30"/>
    </w:p>
    <w:p w:rsidR="00E74F03" w:rsidRDefault="00E74F03" w:rsidP="00E74F03">
      <w:pPr>
        <w:spacing w:line="240" w:lineRule="auto"/>
        <w:ind w:right="-23" w:firstLine="567"/>
        <w:contextualSpacing/>
        <w:jc w:val="both"/>
        <w:rPr>
          <w:rFonts w:ascii="Times New Roman" w:hAnsi="Times New Roman" w:cs="Times New Roman"/>
          <w:sz w:val="26"/>
          <w:szCs w:val="26"/>
        </w:rPr>
      </w:pPr>
      <w:bookmarkStart w:id="31" w:name="_Toc393288486"/>
      <w:bookmarkStart w:id="32" w:name="_Toc391993909"/>
      <w:bookmarkStart w:id="33" w:name="_Toc391983068"/>
      <w:r>
        <w:rPr>
          <w:rFonts w:ascii="Times New Roman" w:hAnsi="Times New Roman" w:cs="Times New Roman"/>
          <w:sz w:val="26"/>
          <w:szCs w:val="26"/>
          <w:lang w:val="en-US"/>
        </w:rPr>
        <w:t>n</w:t>
      </w:r>
      <w:r>
        <w:rPr>
          <w:rFonts w:ascii="Times New Roman" w:hAnsi="Times New Roman" w:cs="Times New Roman"/>
          <w:sz w:val="26"/>
          <w:szCs w:val="26"/>
        </w:rPr>
        <w:t xml:space="preserve"> – продолжительность бесперебойного горячего водоснабжения, дней;</w:t>
      </w:r>
      <w:bookmarkEnd w:id="31"/>
      <w:bookmarkEnd w:id="32"/>
      <w:bookmarkEnd w:id="33"/>
    </w:p>
    <w:p w:rsidR="00E74F03" w:rsidRDefault="00E74F03" w:rsidP="00E74F03">
      <w:pPr>
        <w:spacing w:line="240" w:lineRule="auto"/>
        <w:ind w:right="-23" w:firstLine="567"/>
        <w:contextualSpacing/>
        <w:jc w:val="both"/>
        <w:rPr>
          <w:rFonts w:ascii="Times New Roman" w:hAnsi="Times New Roman" w:cs="Times New Roman"/>
          <w:sz w:val="26"/>
          <w:szCs w:val="26"/>
        </w:rPr>
      </w:pPr>
      <w:bookmarkStart w:id="34" w:name="_Toc393288487"/>
      <w:bookmarkStart w:id="35" w:name="_Toc391993910"/>
      <w:bookmarkStart w:id="36" w:name="_Toc391983069"/>
      <w:r>
        <w:rPr>
          <w:rFonts w:ascii="Times New Roman" w:hAnsi="Times New Roman" w:cs="Times New Roman"/>
          <w:sz w:val="26"/>
          <w:szCs w:val="26"/>
        </w:rPr>
        <w:t>k</w:t>
      </w:r>
      <w:r>
        <w:rPr>
          <w:rFonts w:ascii="Times New Roman" w:hAnsi="Times New Roman" w:cs="Times New Roman"/>
          <w:sz w:val="26"/>
          <w:szCs w:val="26"/>
          <w:vertAlign w:val="subscript"/>
        </w:rPr>
        <w:t>гвс</w:t>
      </w:r>
      <w:r>
        <w:rPr>
          <w:rFonts w:ascii="Times New Roman" w:hAnsi="Times New Roman" w:cs="Times New Roman"/>
          <w:sz w:val="26"/>
          <w:szCs w:val="26"/>
        </w:rPr>
        <w:t xml:space="preserve"> – коэффициент, учитывающий неравномерность нагрузки ГВС;</w:t>
      </w:r>
      <w:bookmarkEnd w:id="34"/>
      <w:bookmarkEnd w:id="35"/>
      <w:bookmarkEnd w:id="36"/>
    </w:p>
    <w:p w:rsidR="00E74F03" w:rsidRDefault="00E74F03" w:rsidP="00E74F03">
      <w:pPr>
        <w:numPr>
          <w:ilvl w:val="0"/>
          <w:numId w:val="20"/>
        </w:numPr>
        <w:suppressAutoHyphens/>
        <w:spacing w:after="0" w:line="240" w:lineRule="auto"/>
        <w:ind w:right="-23"/>
        <w:jc w:val="both"/>
        <w:rPr>
          <w:rFonts w:ascii="Times New Roman" w:hAnsi="Times New Roman" w:cs="Times New Roman"/>
          <w:position w:val="-12"/>
          <w:sz w:val="26"/>
          <w:szCs w:val="26"/>
        </w:rPr>
      </w:pPr>
      <w:bookmarkStart w:id="37" w:name="_Toc393288488"/>
      <w:bookmarkStart w:id="38" w:name="_Toc391993911"/>
      <w:bookmarkStart w:id="39" w:name="_Toc391983070"/>
      <w:r>
        <w:rPr>
          <w:rFonts w:ascii="Times New Roman" w:hAnsi="Times New Roman" w:cs="Times New Roman"/>
          <w:position w:val="-12"/>
          <w:sz w:val="26"/>
          <w:szCs w:val="26"/>
        </w:rPr>
        <w:t>Определение годовых тепловых потерь в соответствии с заданным уровнем.</w:t>
      </w:r>
      <w:bookmarkEnd w:id="37"/>
      <w:bookmarkEnd w:id="38"/>
      <w:bookmarkEnd w:id="39"/>
    </w:p>
    <w:p w:rsidR="00E74F03" w:rsidRDefault="00E74F03" w:rsidP="00E74F03">
      <w:pPr>
        <w:spacing w:line="240" w:lineRule="auto"/>
        <w:ind w:left="924" w:right="-23" w:hanging="73"/>
        <w:contextualSpacing/>
        <w:jc w:val="both"/>
        <w:rPr>
          <w:rFonts w:ascii="Times New Roman" w:hAnsi="Times New Roman" w:cs="Times New Roman"/>
          <w:position w:val="-12"/>
          <w:sz w:val="26"/>
          <w:szCs w:val="26"/>
        </w:rPr>
      </w:pPr>
      <w:bookmarkStart w:id="40" w:name="_Toc393288489"/>
      <w:bookmarkStart w:id="41" w:name="_Toc391993912"/>
      <w:bookmarkStart w:id="42" w:name="_Toc391983071"/>
      <w:r>
        <w:rPr>
          <w:rFonts w:ascii="Times New Roman" w:hAnsi="Times New Roman" w:cs="Times New Roman"/>
          <w:position w:val="-12"/>
          <w:sz w:val="26"/>
          <w:szCs w:val="26"/>
        </w:rPr>
        <w:t>Примем уровень тепловых потерь согласно предоставленным данным.</w:t>
      </w:r>
      <w:bookmarkEnd w:id="40"/>
      <w:bookmarkEnd w:id="41"/>
      <w:bookmarkEnd w:id="42"/>
    </w:p>
    <w:p w:rsidR="00E74F03" w:rsidRDefault="00E74F03" w:rsidP="00E74F03">
      <w:pPr>
        <w:numPr>
          <w:ilvl w:val="0"/>
          <w:numId w:val="20"/>
        </w:numPr>
        <w:suppressAutoHyphens/>
        <w:spacing w:after="0" w:line="240" w:lineRule="auto"/>
        <w:ind w:right="-23"/>
        <w:jc w:val="both"/>
        <w:rPr>
          <w:rFonts w:ascii="Times New Roman" w:hAnsi="Times New Roman" w:cs="Times New Roman"/>
          <w:position w:val="-12"/>
          <w:sz w:val="26"/>
          <w:szCs w:val="26"/>
        </w:rPr>
      </w:pPr>
      <w:bookmarkStart w:id="43" w:name="_Toc393288490"/>
      <w:bookmarkStart w:id="44" w:name="_Toc391993913"/>
      <w:bookmarkStart w:id="45" w:name="_Toc391983072"/>
      <w:r>
        <w:rPr>
          <w:rFonts w:ascii="Times New Roman" w:hAnsi="Times New Roman" w:cs="Times New Roman"/>
          <w:position w:val="-12"/>
          <w:sz w:val="26"/>
          <w:szCs w:val="26"/>
        </w:rPr>
        <w:t>Определение допустимого расстояния двухтрубной теплотрассы постоянного сечения с заданным уровнем потерь.</w:t>
      </w:r>
      <w:bookmarkEnd w:id="43"/>
      <w:bookmarkEnd w:id="44"/>
      <w:bookmarkEnd w:id="45"/>
    </w:p>
    <w:p w:rsidR="00E74F03" w:rsidRDefault="00E74F03" w:rsidP="00E74F03">
      <w:pPr>
        <w:spacing w:line="240" w:lineRule="auto"/>
        <w:ind w:right="-23" w:firstLine="993"/>
        <w:contextualSpacing/>
        <w:jc w:val="both"/>
        <w:rPr>
          <w:rFonts w:ascii="Times New Roman" w:hAnsi="Times New Roman" w:cs="Times New Roman"/>
          <w:position w:val="-12"/>
          <w:sz w:val="26"/>
          <w:szCs w:val="26"/>
        </w:rPr>
      </w:pPr>
      <w:bookmarkStart w:id="46" w:name="_Toc393288491"/>
      <w:bookmarkStart w:id="47" w:name="_Toc391993914"/>
      <w:bookmarkStart w:id="48" w:name="_Toc391983073"/>
      <w:r>
        <w:rPr>
          <w:rFonts w:ascii="Times New Roman" w:hAnsi="Times New Roman" w:cs="Times New Roman"/>
          <w:position w:val="-12"/>
          <w:sz w:val="26"/>
          <w:szCs w:val="26"/>
        </w:rPr>
        <w:lastRenderedPageBreak/>
        <w:t>Учитывая, что годовые потери тепловой энергии зависят от длины трубопровода линейно, определяем допустимую длину теплотрассы постоянного сечения по следующей формуле:</w:t>
      </w:r>
      <w:bookmarkEnd w:id="46"/>
      <w:bookmarkEnd w:id="47"/>
      <w:bookmarkEnd w:id="48"/>
    </w:p>
    <w:p w:rsidR="00E74F03" w:rsidRDefault="00E74F03" w:rsidP="00E74F03">
      <w:pPr>
        <w:spacing w:line="240" w:lineRule="auto"/>
        <w:ind w:right="-23" w:firstLine="993"/>
        <w:contextualSpacing/>
        <w:jc w:val="both"/>
        <w:rPr>
          <w:rFonts w:ascii="Times New Roman" w:hAnsi="Times New Roman" w:cs="Times New Roman"/>
          <w:position w:val="-12"/>
          <w:sz w:val="26"/>
          <w:szCs w:val="26"/>
        </w:rPr>
      </w:pPr>
      <w:bookmarkStart w:id="49" w:name="_Toc393288492"/>
      <w:bookmarkStart w:id="50" w:name="_Toc391993915"/>
      <w:bookmarkStart w:id="51" w:name="_Toc391983074"/>
      <w:r>
        <w:rPr>
          <w:rFonts w:ascii="Times New Roman" w:hAnsi="Times New Roman" w:cs="Times New Roman"/>
          <w:position w:val="-12"/>
          <w:sz w:val="26"/>
          <w:szCs w:val="26"/>
          <w:lang w:val="en-US"/>
        </w:rPr>
        <w:t>L</w:t>
      </w:r>
      <w:r>
        <w:rPr>
          <w:rFonts w:ascii="Times New Roman" w:hAnsi="Times New Roman" w:cs="Times New Roman"/>
          <w:position w:val="-12"/>
          <w:sz w:val="26"/>
          <w:szCs w:val="26"/>
          <w:vertAlign w:val="superscript"/>
        </w:rPr>
        <w:t>Di</w:t>
      </w:r>
      <w:r>
        <w:rPr>
          <w:rFonts w:ascii="Times New Roman" w:hAnsi="Times New Roman" w:cs="Times New Roman"/>
          <w:position w:val="-12"/>
          <w:sz w:val="26"/>
          <w:szCs w:val="26"/>
          <w:vertAlign w:val="subscript"/>
        </w:rPr>
        <w:t>доп</w:t>
      </w:r>
      <w:r>
        <w:rPr>
          <w:rFonts w:ascii="Times New Roman" w:hAnsi="Times New Roman" w:cs="Times New Roman"/>
          <w:position w:val="-12"/>
          <w:sz w:val="26"/>
          <w:szCs w:val="26"/>
        </w:rPr>
        <w:t xml:space="preserve"> = </w:t>
      </w:r>
      <w:r>
        <w:rPr>
          <w:rFonts w:ascii="Times New Roman" w:hAnsi="Times New Roman" w:cs="Times New Roman"/>
          <w:position w:val="-12"/>
          <w:sz w:val="26"/>
          <w:szCs w:val="26"/>
          <w:lang w:val="en-US"/>
        </w:rPr>
        <w:t>Q</w:t>
      </w:r>
      <w:r>
        <w:rPr>
          <w:rFonts w:ascii="Times New Roman" w:hAnsi="Times New Roman" w:cs="Times New Roman"/>
          <w:position w:val="-12"/>
          <w:sz w:val="26"/>
          <w:szCs w:val="26"/>
          <w:vertAlign w:val="superscript"/>
          <w:lang w:val="en-US"/>
        </w:rPr>
        <w:t>Di</w:t>
      </w:r>
      <w:r>
        <w:rPr>
          <w:rFonts w:ascii="Times New Roman" w:hAnsi="Times New Roman" w:cs="Times New Roman"/>
          <w:position w:val="-12"/>
          <w:sz w:val="26"/>
          <w:szCs w:val="26"/>
          <w:vertAlign w:val="subscript"/>
        </w:rPr>
        <w:t>пот</w:t>
      </w:r>
      <w:r>
        <w:rPr>
          <w:rFonts w:ascii="Times New Roman" w:hAnsi="Times New Roman" w:cs="Times New Roman"/>
          <w:position w:val="-12"/>
          <w:sz w:val="26"/>
          <w:szCs w:val="26"/>
        </w:rPr>
        <w:t>·100/∑</w:t>
      </w:r>
      <w:r>
        <w:rPr>
          <w:rFonts w:ascii="Times New Roman" w:hAnsi="Times New Roman" w:cs="Times New Roman"/>
          <w:position w:val="-12"/>
          <w:sz w:val="26"/>
          <w:szCs w:val="26"/>
          <w:vertAlign w:val="subscript"/>
        </w:rPr>
        <w:t>100</w:t>
      </w:r>
      <w:r>
        <w:rPr>
          <w:rFonts w:ascii="Times New Roman" w:hAnsi="Times New Roman" w:cs="Times New Roman"/>
          <w:position w:val="-12"/>
          <w:sz w:val="26"/>
          <w:szCs w:val="26"/>
          <w:lang w:val="en-US"/>
        </w:rPr>
        <w:t>Q</w:t>
      </w:r>
      <w:r>
        <w:rPr>
          <w:rFonts w:ascii="Times New Roman" w:hAnsi="Times New Roman" w:cs="Times New Roman"/>
          <w:position w:val="-12"/>
          <w:sz w:val="26"/>
          <w:szCs w:val="26"/>
          <w:vertAlign w:val="superscript"/>
          <w:lang w:val="en-US"/>
        </w:rPr>
        <w:t>Di</w:t>
      </w:r>
      <w:r>
        <w:rPr>
          <w:rFonts w:ascii="Times New Roman" w:hAnsi="Times New Roman" w:cs="Times New Roman"/>
          <w:position w:val="-12"/>
          <w:sz w:val="26"/>
          <w:szCs w:val="26"/>
          <w:vertAlign w:val="subscript"/>
        </w:rPr>
        <w:t>пот</w:t>
      </w:r>
      <w:r>
        <w:rPr>
          <w:rFonts w:ascii="Times New Roman" w:hAnsi="Times New Roman" w:cs="Times New Roman"/>
          <w:position w:val="-12"/>
          <w:sz w:val="26"/>
          <w:szCs w:val="26"/>
        </w:rPr>
        <w:t>,</w:t>
      </w:r>
      <w:bookmarkEnd w:id="49"/>
      <w:bookmarkEnd w:id="50"/>
      <w:bookmarkEnd w:id="51"/>
    </w:p>
    <w:p w:rsidR="00E74F03" w:rsidRDefault="00E74F03" w:rsidP="00E74F03">
      <w:pPr>
        <w:spacing w:line="240" w:lineRule="auto"/>
        <w:ind w:right="-23" w:firstLine="993"/>
        <w:contextualSpacing/>
        <w:jc w:val="both"/>
        <w:rPr>
          <w:rFonts w:ascii="Times New Roman" w:hAnsi="Times New Roman" w:cs="Times New Roman"/>
          <w:position w:val="-12"/>
          <w:sz w:val="26"/>
          <w:szCs w:val="26"/>
        </w:rPr>
      </w:pPr>
      <w:bookmarkStart w:id="52" w:name="_Toc393288493"/>
      <w:bookmarkStart w:id="53" w:name="_Toc391993916"/>
      <w:bookmarkStart w:id="54" w:name="_Toc391983075"/>
      <w:r>
        <w:rPr>
          <w:rFonts w:ascii="Times New Roman" w:hAnsi="Times New Roman" w:cs="Times New Roman"/>
          <w:position w:val="-12"/>
          <w:sz w:val="26"/>
          <w:szCs w:val="26"/>
        </w:rPr>
        <w:t>где ∑</w:t>
      </w:r>
      <w:r>
        <w:rPr>
          <w:rFonts w:ascii="Times New Roman" w:hAnsi="Times New Roman" w:cs="Times New Roman"/>
          <w:position w:val="-12"/>
          <w:sz w:val="26"/>
          <w:szCs w:val="26"/>
          <w:vertAlign w:val="subscript"/>
        </w:rPr>
        <w:t>100</w:t>
      </w:r>
      <w:r>
        <w:rPr>
          <w:rFonts w:ascii="Times New Roman" w:hAnsi="Times New Roman" w:cs="Times New Roman"/>
          <w:position w:val="-12"/>
          <w:sz w:val="26"/>
          <w:szCs w:val="26"/>
          <w:lang w:val="en-US"/>
        </w:rPr>
        <w:t>Q</w:t>
      </w:r>
      <w:r>
        <w:rPr>
          <w:rFonts w:ascii="Times New Roman" w:hAnsi="Times New Roman" w:cs="Times New Roman"/>
          <w:position w:val="-12"/>
          <w:sz w:val="26"/>
          <w:szCs w:val="26"/>
          <w:vertAlign w:val="superscript"/>
          <w:lang w:val="en-US"/>
        </w:rPr>
        <w:t>Di</w:t>
      </w:r>
      <w:r>
        <w:rPr>
          <w:rFonts w:ascii="Times New Roman" w:hAnsi="Times New Roman" w:cs="Times New Roman"/>
          <w:position w:val="-12"/>
          <w:sz w:val="26"/>
          <w:szCs w:val="26"/>
          <w:vertAlign w:val="subscript"/>
        </w:rPr>
        <w:t xml:space="preserve">пот </w:t>
      </w:r>
      <w:r>
        <w:rPr>
          <w:rFonts w:ascii="Times New Roman" w:hAnsi="Times New Roman" w:cs="Times New Roman"/>
          <w:position w:val="-12"/>
          <w:sz w:val="26"/>
          <w:szCs w:val="26"/>
        </w:rPr>
        <w:t xml:space="preserve">– суммарные тепловые потери на </w:t>
      </w:r>
      <w:smartTag w:uri="urn:schemas-microsoft-com:office:smarttags" w:element="metricconverter">
        <w:smartTagPr>
          <w:attr w:name="ProductID" w:val="100 метрах"/>
        </w:smartTagPr>
        <w:r>
          <w:rPr>
            <w:rFonts w:ascii="Times New Roman" w:hAnsi="Times New Roman" w:cs="Times New Roman"/>
            <w:position w:val="-12"/>
            <w:sz w:val="26"/>
            <w:szCs w:val="26"/>
          </w:rPr>
          <w:t>100 метрах</w:t>
        </w:r>
      </w:smartTag>
      <w:r>
        <w:rPr>
          <w:rFonts w:ascii="Times New Roman" w:hAnsi="Times New Roman" w:cs="Times New Roman"/>
          <w:position w:val="-12"/>
          <w:sz w:val="26"/>
          <w:szCs w:val="26"/>
        </w:rPr>
        <w:t xml:space="preserve"> трассы.</w:t>
      </w:r>
      <w:bookmarkEnd w:id="52"/>
      <w:bookmarkEnd w:id="53"/>
      <w:bookmarkEnd w:id="54"/>
    </w:p>
    <w:p w:rsidR="00E74F03" w:rsidRDefault="00E74F03" w:rsidP="00E74F03">
      <w:pPr>
        <w:spacing w:before="240" w:after="120" w:line="240" w:lineRule="auto"/>
        <w:ind w:right="-23" w:firstLine="993"/>
        <w:contextualSpacing/>
        <w:jc w:val="both"/>
        <w:rPr>
          <w:rFonts w:ascii="Times New Roman" w:hAnsi="Times New Roman" w:cs="Times New Roman"/>
          <w:position w:val="-12"/>
          <w:sz w:val="26"/>
          <w:szCs w:val="26"/>
        </w:rPr>
      </w:pPr>
      <w:bookmarkStart w:id="55" w:name="_Toc393288494"/>
      <w:bookmarkStart w:id="56" w:name="_Toc391993917"/>
      <w:bookmarkStart w:id="57" w:name="_Toc391983076"/>
      <w:r>
        <w:rPr>
          <w:rFonts w:ascii="Times New Roman" w:hAnsi="Times New Roman" w:cs="Times New Roman"/>
          <w:position w:val="-12"/>
          <w:sz w:val="26"/>
          <w:szCs w:val="26"/>
        </w:rPr>
        <w:t>Результаты расчетов представлены в таблице 7.</w:t>
      </w:r>
      <w:bookmarkEnd w:id="55"/>
      <w:bookmarkEnd w:id="56"/>
      <w:bookmarkEnd w:id="57"/>
    </w:p>
    <w:p w:rsidR="00E74F03" w:rsidRDefault="00E74F03" w:rsidP="00E74F03">
      <w:pPr>
        <w:spacing w:before="240" w:after="120" w:line="240" w:lineRule="auto"/>
        <w:ind w:right="-23" w:firstLine="993"/>
        <w:contextualSpacing/>
        <w:jc w:val="both"/>
        <w:rPr>
          <w:rFonts w:ascii="Times New Roman" w:hAnsi="Times New Roman" w:cs="Times New Roman"/>
          <w:position w:val="-12"/>
          <w:sz w:val="26"/>
          <w:szCs w:val="26"/>
        </w:rPr>
      </w:pP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b/>
          <w:bCs/>
          <w:spacing w:val="-5"/>
          <w:position w:val="-12"/>
          <w:sz w:val="26"/>
          <w:szCs w:val="26"/>
        </w:rPr>
      </w:pPr>
      <w:r>
        <w:rPr>
          <w:rFonts w:ascii="Times New Roman" w:eastAsia="Microsoft YaHei" w:hAnsi="Times New Roman" w:cs="Times New Roman"/>
          <w:b/>
          <w:bCs/>
          <w:spacing w:val="-5"/>
          <w:sz w:val="26"/>
          <w:szCs w:val="26"/>
        </w:rPr>
        <w:t xml:space="preserve">Таблица </w:t>
      </w:r>
      <w:r>
        <w:fldChar w:fldCharType="begin"/>
      </w:r>
      <w:r>
        <w:rPr>
          <w:rFonts w:ascii="Times New Roman" w:eastAsia="Microsoft YaHei" w:hAnsi="Times New Roman" w:cs="Times New Roman"/>
          <w:b/>
          <w:bCs/>
          <w:spacing w:val="-5"/>
          <w:sz w:val="26"/>
          <w:szCs w:val="26"/>
        </w:rPr>
        <w:instrText xml:space="preserve"> SEQ Таблица \* ARABIC </w:instrText>
      </w:r>
      <w:r>
        <w:fldChar w:fldCharType="separate"/>
      </w:r>
      <w:r>
        <w:rPr>
          <w:rFonts w:ascii="Times New Roman" w:eastAsia="Microsoft YaHei" w:hAnsi="Times New Roman" w:cs="Times New Roman"/>
          <w:b/>
          <w:bCs/>
          <w:noProof/>
          <w:spacing w:val="-5"/>
          <w:sz w:val="26"/>
          <w:szCs w:val="26"/>
        </w:rPr>
        <w:t>4</w:t>
      </w:r>
      <w:r>
        <w:fldChar w:fldCharType="end"/>
      </w:r>
      <w:r>
        <w:rPr>
          <w:rFonts w:ascii="Times New Roman" w:eastAsia="Microsoft YaHei" w:hAnsi="Times New Roman" w:cs="Times New Roman"/>
          <w:bCs/>
          <w:spacing w:val="-5"/>
          <w:sz w:val="26"/>
          <w:szCs w:val="26"/>
        </w:rPr>
        <w:t xml:space="preserve"> – Расчет радиуса эффективного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
        <w:gridCol w:w="1514"/>
        <w:gridCol w:w="1491"/>
        <w:gridCol w:w="1120"/>
        <w:gridCol w:w="1399"/>
        <w:gridCol w:w="1646"/>
        <w:gridCol w:w="1258"/>
        <w:gridCol w:w="1355"/>
      </w:tblGrid>
      <w:tr w:rsidR="00E74F03" w:rsidTr="00D21195">
        <w:tc>
          <w:tcPr>
            <w:tcW w:w="245"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п/п</w:t>
            </w:r>
          </w:p>
        </w:tc>
        <w:tc>
          <w:tcPr>
            <w:tcW w:w="844"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Наименование источника</w:t>
            </w:r>
          </w:p>
        </w:tc>
        <w:tc>
          <w:tcPr>
            <w:tcW w:w="691"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Пропускная способность трубопровода, Гкал/час</w:t>
            </w:r>
          </w:p>
        </w:tc>
        <w:tc>
          <w:tcPr>
            <w:tcW w:w="519"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Условный проход труб, мм</w:t>
            </w:r>
          </w:p>
        </w:tc>
        <w:tc>
          <w:tcPr>
            <w:tcW w:w="648"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Годовой отпуск энергии через трубопровод, Гкал/год</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Годовые тепловые потери,Гкал/год</w:t>
            </w:r>
          </w:p>
        </w:tc>
        <w:tc>
          <w:tcPr>
            <w:tcW w:w="582"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 xml:space="preserve">Суммарные тепловые потери на </w:t>
            </w:r>
            <w:smartTag w:uri="urn:schemas-microsoft-com:office:smarttags" w:element="metricconverter">
              <w:smartTagPr>
                <w:attr w:name="ProductID" w:val="100 м"/>
              </w:smartTagPr>
              <w:r>
                <w:rPr>
                  <w:rFonts w:ascii="Times New Roman" w:hAnsi="Times New Roman" w:cs="Times New Roman"/>
                </w:rPr>
                <w:t>100 м</w:t>
              </w:r>
            </w:smartTag>
            <w:r>
              <w:rPr>
                <w:rFonts w:ascii="Times New Roman" w:hAnsi="Times New Roman" w:cs="Times New Roman"/>
              </w:rPr>
              <w:t xml:space="preserve"> тепловой сети, Гкал/год</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Допустимое расстояние двухтрубной теплотрассы постоянного сечения с заданным уровнем потерь, км</w:t>
            </w:r>
          </w:p>
        </w:tc>
      </w:tr>
      <w:tr w:rsidR="00E74F03" w:rsidTr="00D21195">
        <w:tc>
          <w:tcPr>
            <w:tcW w:w="245"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844"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rPr>
              <w:t>БМК «Левженский»</w:t>
            </w:r>
          </w:p>
        </w:tc>
        <w:tc>
          <w:tcPr>
            <w:tcW w:w="691"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color w:val="000000"/>
              </w:rPr>
              <w:t>19,521</w:t>
            </w:r>
          </w:p>
        </w:tc>
        <w:tc>
          <w:tcPr>
            <w:tcW w:w="519"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color w:val="000000"/>
              </w:rPr>
              <w:t>300</w:t>
            </w:r>
          </w:p>
        </w:tc>
        <w:tc>
          <w:tcPr>
            <w:tcW w:w="648"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color w:val="000000"/>
              </w:rPr>
              <w:t>47979,49</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color w:val="000000"/>
              </w:rPr>
              <w:t>7196,92</w:t>
            </w:r>
          </w:p>
        </w:tc>
        <w:tc>
          <w:tcPr>
            <w:tcW w:w="582"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color w:val="000000"/>
              </w:rPr>
              <w:t>67,96</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color w:val="000000"/>
              </w:rPr>
              <w:t>10,590</w:t>
            </w:r>
          </w:p>
        </w:tc>
      </w:tr>
    </w:tbl>
    <w:p w:rsidR="00E74F03" w:rsidRDefault="00E74F03" w:rsidP="00E74F03">
      <w:pPr>
        <w:rPr>
          <w:rFonts w:ascii="Times New Roman" w:eastAsia="Calibri" w:hAnsi="Times New Roman" w:cs="Times New Roman"/>
          <w:sz w:val="26"/>
          <w:szCs w:val="26"/>
        </w:rPr>
      </w:pPr>
    </w:p>
    <w:p w:rsidR="00E74F03" w:rsidRDefault="00E74F03" w:rsidP="00E74F03">
      <w:pPr>
        <w:spacing w:line="240" w:lineRule="auto"/>
        <w:ind w:firstLine="709"/>
        <w:rPr>
          <w:rFonts w:ascii="Times New Roman" w:hAnsi="Times New Roman" w:cs="Times New Roman"/>
          <w:sz w:val="26"/>
          <w:szCs w:val="26"/>
        </w:rPr>
      </w:pPr>
      <w:r>
        <w:rPr>
          <w:rFonts w:ascii="Times New Roman" w:hAnsi="Times New Roman" w:cs="Times New Roman"/>
          <w:sz w:val="26"/>
          <w:szCs w:val="26"/>
        </w:rPr>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rsidR="00E74F03" w:rsidRDefault="00E74F03" w:rsidP="00E74F03">
      <w:pPr>
        <w:tabs>
          <w:tab w:val="left" w:pos="0"/>
        </w:tabs>
        <w:spacing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Теплоисточники, находящиеся в производственной зоне, не участвуют в теплоснабжении жилищной сферы, а обеспечивают теплом только производственные здания, расположенные в этой зоне.</w:t>
      </w:r>
    </w:p>
    <w:p w:rsidR="00E74F03" w:rsidRDefault="00E74F03" w:rsidP="00E74F03">
      <w:pPr>
        <w:suppressAutoHyphens/>
        <w:spacing w:line="240" w:lineRule="auto"/>
        <w:ind w:firstLine="567"/>
        <w:jc w:val="both"/>
        <w:rPr>
          <w:rFonts w:ascii="Times New Roman" w:eastAsia="Calibri" w:hAnsi="Times New Roman" w:cs="Times New Roman"/>
          <w:sz w:val="26"/>
          <w:szCs w:val="26"/>
          <w:lang w:eastAsia="ar-SA"/>
        </w:rPr>
      </w:pPr>
      <w:r>
        <w:rPr>
          <w:rFonts w:ascii="Times New Roman" w:hAnsi="Times New Roman" w:cs="Times New Roman"/>
          <w:sz w:val="26"/>
          <w:szCs w:val="26"/>
          <w:lang w:eastAsia="ar-SA"/>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E74F03" w:rsidRDefault="00E74F03" w:rsidP="00E74F03">
      <w:pPr>
        <w:spacing w:line="240" w:lineRule="auto"/>
        <w:ind w:firstLine="709"/>
        <w:rPr>
          <w:rFonts w:ascii="Times New Roman" w:hAnsi="Times New Roman" w:cs="Times New Roman"/>
          <w:sz w:val="26"/>
          <w:szCs w:val="26"/>
        </w:rPr>
      </w:pPr>
      <w:r>
        <w:rPr>
          <w:rFonts w:ascii="Times New Roman" w:hAnsi="Times New Roman" w:cs="Times New Roman"/>
          <w:sz w:val="26"/>
          <w:szCs w:val="26"/>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rsidR="00E74F03" w:rsidRDefault="00E74F03" w:rsidP="00E74F03">
      <w:pPr>
        <w:spacing w:line="240" w:lineRule="auto"/>
        <w:ind w:firstLine="709"/>
        <w:rPr>
          <w:rFonts w:ascii="Times New Roman" w:hAnsi="Times New Roman" w:cs="Times New Roman"/>
          <w:sz w:val="26"/>
          <w:szCs w:val="26"/>
        </w:rPr>
      </w:pPr>
      <w:r>
        <w:rPr>
          <w:rFonts w:ascii="Times New Roman" w:hAnsi="Times New Roman" w:cs="Times New Roman"/>
          <w:sz w:val="26"/>
          <w:szCs w:val="26"/>
        </w:rPr>
        <w:lastRenderedPageBreak/>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E74F03" w:rsidRDefault="00E74F03" w:rsidP="00E74F03">
      <w:pPr>
        <w:pStyle w:val="1"/>
        <w:rPr>
          <w:rFonts w:ascii="Times New Roman" w:hAnsi="Times New Roman"/>
          <w:color w:val="auto"/>
          <w:sz w:val="26"/>
          <w:szCs w:val="26"/>
        </w:rPr>
      </w:pPr>
      <w:bookmarkStart w:id="58" w:name="_Toc87537261"/>
      <w:r>
        <w:rPr>
          <w:rFonts w:ascii="Times New Roman" w:hAnsi="Times New Roman"/>
          <w:color w:val="auto"/>
          <w:sz w:val="26"/>
          <w:szCs w:val="26"/>
        </w:rPr>
        <w:t>РАЗДЕЛ 3. СУЩЕСТВУЮЩИЕ И ПЕРСПЕКТИВНЫЕ БАЛАНСЫ ТЕПЛОНОСИТЕЛЯ</w:t>
      </w:r>
      <w:bookmarkEnd w:id="12"/>
      <w:bookmarkEnd w:id="58"/>
    </w:p>
    <w:p w:rsidR="00E74F03" w:rsidRDefault="00E74F03" w:rsidP="00E74F03">
      <w:pPr>
        <w:pStyle w:val="2"/>
        <w:spacing w:line="240" w:lineRule="auto"/>
        <w:rPr>
          <w:rFonts w:ascii="Times New Roman" w:hAnsi="Times New Roman"/>
          <w:color w:val="auto"/>
        </w:rPr>
      </w:pPr>
      <w:bookmarkStart w:id="59" w:name="_Toc87537262"/>
      <w:bookmarkStart w:id="60" w:name="_Toc422303812"/>
      <w:r>
        <w:rPr>
          <w:rFonts w:ascii="Times New Roman" w:hAnsi="Times New Roman"/>
          <w:color w:val="auto"/>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59"/>
      <w:bookmarkEnd w:id="60"/>
    </w:p>
    <w:p w:rsidR="00E74F03" w:rsidRDefault="00E74F03" w:rsidP="00E74F03">
      <w:pPr>
        <w:widowControl w:val="0"/>
        <w:tabs>
          <w:tab w:val="left" w:pos="567"/>
        </w:tabs>
        <w:adjustRightInd w:val="0"/>
        <w:spacing w:line="240" w:lineRule="auto"/>
        <w:ind w:firstLine="567"/>
        <w:jc w:val="both"/>
        <w:textAlignment w:val="baseline"/>
        <w:rPr>
          <w:rFonts w:ascii="Times New Roman" w:hAnsi="Times New Roman" w:cs="Times New Roman"/>
          <w:sz w:val="26"/>
          <w:szCs w:val="26"/>
        </w:rPr>
      </w:pPr>
      <w:bookmarkStart w:id="61" w:name="_Toc422303813"/>
      <w:r>
        <w:rPr>
          <w:rFonts w:ascii="Times New Roman" w:hAnsi="Times New Roman" w:cs="Times New Roman"/>
          <w:sz w:val="26"/>
          <w:szCs w:val="26"/>
        </w:rPr>
        <w:t>В системе централизованного теплоснабжения осуществляет деятельность 19 котельных. Котельные оборудованы устройствами хим.-водоподготовки. В котельных установлены Na – Катионитовые водоподготовительные установки.</w:t>
      </w:r>
    </w:p>
    <w:p w:rsidR="00E74F03" w:rsidRDefault="00E74F03" w:rsidP="00E74F03">
      <w:pPr>
        <w:widowControl w:val="0"/>
        <w:tabs>
          <w:tab w:val="left" w:pos="567"/>
        </w:tabs>
        <w:adjustRightInd w:val="0"/>
        <w:spacing w:line="240" w:lineRule="auto"/>
        <w:ind w:firstLine="567"/>
        <w:jc w:val="both"/>
        <w:textAlignment w:val="baseline"/>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Балансы 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после чего формируются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 и определяются расходы сетевой воды, объем сетей и теплопроводов и потери в сетях по нормативам потерь в зависимости от вида системы теплоснабжения.</w:t>
      </w:r>
    </w:p>
    <w:p w:rsidR="00E74F03" w:rsidRDefault="00E74F03" w:rsidP="00E74F03">
      <w:pPr>
        <w:widowControl w:val="0"/>
        <w:tabs>
          <w:tab w:val="left" w:pos="567"/>
        </w:tabs>
        <w:adjustRightInd w:val="0"/>
        <w:spacing w:line="240" w:lineRule="auto"/>
        <w:ind w:firstLine="567"/>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Расчет производительности ВПУ котельной для подпитки тепловых сетей с учетом перспективных планов развития выполнен согласно СП 124.13330.2012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rsidR="00E74F03" w:rsidRDefault="00E74F03" w:rsidP="00E74F03">
      <w:pPr>
        <w:tabs>
          <w:tab w:val="left" w:pos="0"/>
        </w:tabs>
        <w:spacing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Баланс производительности водоподготовительных установок теплоносителя, установленных на котельной, приведен в таблице 8.</w:t>
      </w: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bCs/>
          <w:spacing w:val="-5"/>
          <w:sz w:val="26"/>
          <w:szCs w:val="26"/>
        </w:rPr>
      </w:pPr>
      <w:r>
        <w:rPr>
          <w:rFonts w:ascii="Times New Roman" w:eastAsia="Microsoft YaHei" w:hAnsi="Times New Roman" w:cs="Times New Roman"/>
          <w:b/>
          <w:bCs/>
          <w:spacing w:val="-5"/>
          <w:sz w:val="26"/>
          <w:szCs w:val="26"/>
        </w:rPr>
        <w:t xml:space="preserve">Таблица </w:t>
      </w:r>
      <w:r>
        <w:fldChar w:fldCharType="begin"/>
      </w:r>
      <w:r>
        <w:rPr>
          <w:rFonts w:ascii="Times New Roman" w:eastAsia="Microsoft YaHei" w:hAnsi="Times New Roman" w:cs="Times New Roman"/>
          <w:b/>
          <w:bCs/>
          <w:spacing w:val="-5"/>
          <w:sz w:val="26"/>
          <w:szCs w:val="26"/>
        </w:rPr>
        <w:instrText xml:space="preserve"> SEQ Таблица \* ARABIC </w:instrText>
      </w:r>
      <w:r>
        <w:fldChar w:fldCharType="separate"/>
      </w:r>
      <w:r>
        <w:rPr>
          <w:rFonts w:ascii="Times New Roman" w:eastAsia="Microsoft YaHei" w:hAnsi="Times New Roman" w:cs="Times New Roman"/>
          <w:b/>
          <w:bCs/>
          <w:noProof/>
          <w:spacing w:val="-5"/>
          <w:sz w:val="26"/>
          <w:szCs w:val="26"/>
        </w:rPr>
        <w:t>5</w:t>
      </w:r>
      <w:r>
        <w:fldChar w:fldCharType="end"/>
      </w:r>
      <w:r>
        <w:rPr>
          <w:rFonts w:ascii="Times New Roman" w:eastAsia="Microsoft YaHei" w:hAnsi="Times New Roman" w:cs="Times New Roman"/>
          <w:bCs/>
          <w:spacing w:val="-5"/>
          <w:sz w:val="26"/>
          <w:szCs w:val="26"/>
        </w:rPr>
        <w:t xml:space="preserve"> - Максимальное потребление теплоносителя теплопотребляющими установками потребителей, м</w:t>
      </w:r>
      <w:r>
        <w:rPr>
          <w:rFonts w:ascii="Times New Roman" w:eastAsia="Microsoft YaHei" w:hAnsi="Times New Roman" w:cs="Times New Roman"/>
          <w:bCs/>
          <w:spacing w:val="-5"/>
          <w:sz w:val="26"/>
          <w:szCs w:val="26"/>
          <w:vertAlign w:val="superscript"/>
        </w:rPr>
        <w:t>3</w:t>
      </w:r>
      <w:r>
        <w:rPr>
          <w:rFonts w:ascii="Times New Roman" w:eastAsia="Microsoft YaHei" w:hAnsi="Times New Roman" w:cs="Times New Roman"/>
          <w:bCs/>
          <w:spacing w:val="-5"/>
          <w:sz w:val="26"/>
          <w:szCs w:val="26"/>
        </w:rPr>
        <w:t>/сут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1"/>
        <w:gridCol w:w="3168"/>
        <w:gridCol w:w="1110"/>
        <w:gridCol w:w="3168"/>
        <w:gridCol w:w="1112"/>
      </w:tblGrid>
      <w:tr w:rsidR="00E74F03" w:rsidTr="00D21195">
        <w:tc>
          <w:tcPr>
            <w:tcW w:w="837" w:type="pct"/>
            <w:vMerge w:val="restar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Источник тепловой энергии</w:t>
            </w:r>
          </w:p>
        </w:tc>
        <w:tc>
          <w:tcPr>
            <w:tcW w:w="2081" w:type="pct"/>
            <w:gridSpan w:val="2"/>
            <w:tcBorders>
              <w:top w:val="single" w:sz="4" w:space="0" w:color="000000"/>
              <w:left w:val="single" w:sz="4" w:space="0" w:color="000000"/>
              <w:bottom w:val="single" w:sz="4" w:space="0" w:color="000000"/>
              <w:right w:val="single" w:sz="4" w:space="0" w:color="auto"/>
            </w:tcBorders>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Фактическое состояние (по данным за 2026 г)</w:t>
            </w:r>
          </w:p>
        </w:tc>
        <w:tc>
          <w:tcPr>
            <w:tcW w:w="2082" w:type="pct"/>
            <w:gridSpan w:val="2"/>
            <w:tcBorders>
              <w:top w:val="single" w:sz="4" w:space="0" w:color="000000"/>
              <w:left w:val="single" w:sz="4" w:space="0" w:color="000000"/>
              <w:bottom w:val="single" w:sz="4" w:space="0" w:color="000000"/>
              <w:right w:val="single" w:sz="4" w:space="0" w:color="auto"/>
            </w:tcBorders>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 xml:space="preserve">Перспективное состояние </w:t>
            </w:r>
          </w:p>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(на 2027 г)</w:t>
            </w:r>
          </w:p>
        </w:tc>
      </w:tr>
      <w:tr w:rsidR="00E74F03" w:rsidTr="00D2119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after="0" w:line="240" w:lineRule="auto"/>
              <w:rPr>
                <w:rFonts w:ascii="Times New Roman" w:hAnsi="Times New Roman" w:cs="Times New Roman"/>
              </w:rPr>
            </w:pPr>
          </w:p>
        </w:tc>
        <w:tc>
          <w:tcPr>
            <w:tcW w:w="1541" w:type="pct"/>
            <w:tcBorders>
              <w:top w:val="single" w:sz="4" w:space="0" w:color="000000"/>
              <w:left w:val="single" w:sz="4" w:space="0" w:color="000000"/>
              <w:bottom w:val="single" w:sz="4" w:space="0" w:color="000000"/>
              <w:right w:val="single" w:sz="4" w:space="0" w:color="000000"/>
            </w:tcBorders>
            <w:hideMark/>
          </w:tcPr>
          <w:p w:rsidR="00E74F03" w:rsidRDefault="00E74F03" w:rsidP="00D21195">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Тепловая нагрузка, Гкал/час</w:t>
            </w:r>
          </w:p>
        </w:tc>
        <w:tc>
          <w:tcPr>
            <w:tcW w:w="540" w:type="pct"/>
            <w:tcBorders>
              <w:top w:val="single" w:sz="4" w:space="0" w:color="000000"/>
              <w:left w:val="single" w:sz="4" w:space="0" w:color="000000"/>
              <w:bottom w:val="single" w:sz="4" w:space="0" w:color="000000"/>
              <w:right w:val="single" w:sz="4" w:space="0" w:color="auto"/>
            </w:tcBorders>
            <w:vAlign w:val="center"/>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Средний расход воды, м</w:t>
            </w:r>
            <w:r>
              <w:rPr>
                <w:rFonts w:ascii="Times New Roman" w:hAnsi="Times New Roman" w:cs="Times New Roman"/>
                <w:vertAlign w:val="superscript"/>
              </w:rPr>
              <w:t>3</w:t>
            </w:r>
            <w:r>
              <w:rPr>
                <w:rFonts w:ascii="Times New Roman" w:hAnsi="Times New Roman" w:cs="Times New Roman"/>
              </w:rPr>
              <w:t>/ч</w:t>
            </w:r>
          </w:p>
        </w:tc>
        <w:tc>
          <w:tcPr>
            <w:tcW w:w="1541" w:type="pct"/>
            <w:tcBorders>
              <w:top w:val="single" w:sz="4" w:space="0" w:color="000000"/>
              <w:left w:val="single" w:sz="4" w:space="0" w:color="000000"/>
              <w:bottom w:val="single" w:sz="4" w:space="0" w:color="000000"/>
              <w:right w:val="single" w:sz="4" w:space="0" w:color="auto"/>
            </w:tcBorders>
            <w:hideMark/>
          </w:tcPr>
          <w:p w:rsidR="00E74F03" w:rsidRDefault="00E74F03" w:rsidP="00D21195">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Тепловая нагрузка, Гкал/час</w:t>
            </w:r>
          </w:p>
        </w:tc>
        <w:tc>
          <w:tcPr>
            <w:tcW w:w="540" w:type="pct"/>
            <w:tcBorders>
              <w:top w:val="single" w:sz="4" w:space="0" w:color="000000"/>
              <w:left w:val="single" w:sz="4" w:space="0" w:color="000000"/>
              <w:bottom w:val="single" w:sz="4" w:space="0" w:color="000000"/>
              <w:right w:val="single" w:sz="4" w:space="0" w:color="auto"/>
            </w:tcBorders>
            <w:vAlign w:val="center"/>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Средний расход воды, м</w:t>
            </w:r>
            <w:r>
              <w:rPr>
                <w:rFonts w:ascii="Times New Roman" w:hAnsi="Times New Roman" w:cs="Times New Roman"/>
                <w:vertAlign w:val="superscript"/>
              </w:rPr>
              <w:t>3</w:t>
            </w:r>
            <w:r>
              <w:rPr>
                <w:rFonts w:ascii="Times New Roman" w:hAnsi="Times New Roman" w:cs="Times New Roman"/>
              </w:rPr>
              <w:t>/ч</w:t>
            </w:r>
          </w:p>
        </w:tc>
      </w:tr>
      <w:tr w:rsidR="00E74F03" w:rsidTr="00D21195">
        <w:tc>
          <w:tcPr>
            <w:tcW w:w="837"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color w:val="000000"/>
              </w:rPr>
              <w:t>БМК «Левженский»</w:t>
            </w:r>
          </w:p>
        </w:tc>
        <w:tc>
          <w:tcPr>
            <w:tcW w:w="1541"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color w:val="000000"/>
              </w:rPr>
              <w:t>0,327</w:t>
            </w:r>
          </w:p>
        </w:tc>
        <w:tc>
          <w:tcPr>
            <w:tcW w:w="540" w:type="pct"/>
            <w:tcBorders>
              <w:top w:val="single" w:sz="4" w:space="0" w:color="000000"/>
              <w:left w:val="single" w:sz="4" w:space="0" w:color="000000"/>
              <w:bottom w:val="single" w:sz="4" w:space="0" w:color="000000"/>
              <w:right w:val="single" w:sz="4" w:space="0" w:color="auto"/>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color w:val="000000"/>
              </w:rPr>
              <w:t>0,046</w:t>
            </w:r>
          </w:p>
        </w:tc>
        <w:tc>
          <w:tcPr>
            <w:tcW w:w="1541" w:type="pct"/>
            <w:tcBorders>
              <w:top w:val="single" w:sz="4" w:space="0" w:color="000000"/>
              <w:left w:val="single" w:sz="4" w:space="0" w:color="000000"/>
              <w:bottom w:val="single" w:sz="4" w:space="0" w:color="000000"/>
              <w:right w:val="single" w:sz="4" w:space="0" w:color="auto"/>
            </w:tcBorders>
            <w:vAlign w:val="center"/>
            <w:hideMark/>
          </w:tcPr>
          <w:p w:rsidR="00E74F03" w:rsidRDefault="00E74F03" w:rsidP="00D21195">
            <w:pPr>
              <w:jc w:val="center"/>
              <w:rPr>
                <w:rFonts w:ascii="Times New Roman" w:hAnsi="Times New Roman" w:cs="Times New Roman"/>
                <w:color w:val="000000"/>
              </w:rPr>
            </w:pPr>
            <w:r>
              <w:rPr>
                <w:rFonts w:ascii="Times New Roman" w:hAnsi="Times New Roman" w:cs="Times New Roman"/>
                <w:color w:val="000000"/>
              </w:rPr>
              <w:t>0,327</w:t>
            </w:r>
          </w:p>
        </w:tc>
        <w:tc>
          <w:tcPr>
            <w:tcW w:w="540" w:type="pct"/>
            <w:tcBorders>
              <w:top w:val="single" w:sz="4" w:space="0" w:color="000000"/>
              <w:left w:val="single" w:sz="4" w:space="0" w:color="000000"/>
              <w:bottom w:val="single" w:sz="4" w:space="0" w:color="000000"/>
              <w:right w:val="single" w:sz="4" w:space="0" w:color="auto"/>
            </w:tcBorders>
            <w:vAlign w:val="center"/>
            <w:hideMark/>
          </w:tcPr>
          <w:p w:rsidR="00E74F03" w:rsidRDefault="00E74F03" w:rsidP="00D21195">
            <w:pPr>
              <w:jc w:val="center"/>
              <w:rPr>
                <w:rFonts w:ascii="Times New Roman" w:hAnsi="Times New Roman" w:cs="Times New Roman"/>
                <w:color w:val="000000"/>
              </w:rPr>
            </w:pPr>
            <w:r>
              <w:rPr>
                <w:rFonts w:ascii="Times New Roman" w:hAnsi="Times New Roman" w:cs="Times New Roman"/>
                <w:color w:val="000000"/>
              </w:rPr>
              <w:t>0,046</w:t>
            </w:r>
          </w:p>
        </w:tc>
      </w:tr>
    </w:tbl>
    <w:p w:rsidR="00E74F03" w:rsidRDefault="00E74F03" w:rsidP="00E74F03">
      <w:pPr>
        <w:pStyle w:val="2"/>
        <w:spacing w:line="240" w:lineRule="auto"/>
        <w:rPr>
          <w:rFonts w:ascii="Times New Roman" w:hAnsi="Times New Roman"/>
          <w:color w:val="auto"/>
        </w:rPr>
      </w:pPr>
      <w:bookmarkStart w:id="62" w:name="_Toc87537263"/>
      <w:r>
        <w:rPr>
          <w:rFonts w:ascii="Times New Roman" w:hAnsi="Times New Roman"/>
          <w:color w:val="auto"/>
        </w:rPr>
        <w:lastRenderedPageBreak/>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1"/>
      <w:bookmarkEnd w:id="62"/>
    </w:p>
    <w:p w:rsidR="00E74F03" w:rsidRDefault="00E74F03" w:rsidP="00E74F03">
      <w:pPr>
        <w:spacing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СП 124.13330.2012 «СНиП 41-02-2003Тепловые сети. Актуализированная редакция» в системах теплоснабжения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недеаэрированной водой и не влияет на производительность ВПУ. </w:t>
      </w:r>
    </w:p>
    <w:p w:rsidR="00E74F03" w:rsidRDefault="00E74F03" w:rsidP="00E74F03">
      <w:pPr>
        <w:spacing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Потери теплоносителя обосновываются несанкционированным водоразбором населением в связи с отсутствием организованным горячим водоснабжением, а также аварийными утечками теплоносителя. </w:t>
      </w:r>
    </w:p>
    <w:p w:rsidR="00E74F03" w:rsidRDefault="00E74F03" w:rsidP="00E74F03">
      <w:pPr>
        <w:pStyle w:val="af"/>
        <w:rPr>
          <w:sz w:val="26"/>
          <w:szCs w:val="26"/>
        </w:rPr>
      </w:pPr>
      <w:r>
        <w:rPr>
          <w:b/>
          <w:sz w:val="26"/>
          <w:szCs w:val="26"/>
        </w:rPr>
        <w:t xml:space="preserve">Таблица </w:t>
      </w:r>
      <w:r>
        <w:rPr>
          <w:b/>
          <w:sz w:val="26"/>
          <w:szCs w:val="26"/>
        </w:rPr>
        <w:fldChar w:fldCharType="begin"/>
      </w:r>
      <w:r>
        <w:rPr>
          <w:b/>
          <w:sz w:val="26"/>
          <w:szCs w:val="26"/>
        </w:rPr>
        <w:instrText xml:space="preserve"> SEQ Таблица \* ARABIC </w:instrText>
      </w:r>
      <w:r>
        <w:rPr>
          <w:b/>
          <w:sz w:val="26"/>
          <w:szCs w:val="26"/>
        </w:rPr>
        <w:fldChar w:fldCharType="separate"/>
      </w:r>
      <w:r>
        <w:rPr>
          <w:b/>
          <w:noProof/>
          <w:sz w:val="26"/>
          <w:szCs w:val="26"/>
        </w:rPr>
        <w:t>6</w:t>
      </w:r>
      <w:r>
        <w:rPr>
          <w:b/>
          <w:sz w:val="26"/>
          <w:szCs w:val="26"/>
        </w:rPr>
        <w:fldChar w:fldCharType="end"/>
      </w:r>
      <w:r>
        <w:rPr>
          <w:sz w:val="26"/>
          <w:szCs w:val="26"/>
        </w:rPr>
        <w:t xml:space="preserve"> – Нормативный расход подпиточной воды</w:t>
      </w:r>
    </w:p>
    <w:p w:rsidR="00E74F03" w:rsidRDefault="00E74F03" w:rsidP="00E74F0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3494"/>
        <w:gridCol w:w="1747"/>
        <w:gridCol w:w="1814"/>
        <w:gridCol w:w="1472"/>
        <w:gridCol w:w="1239"/>
      </w:tblGrid>
      <w:tr w:rsidR="00E74F03" w:rsidTr="00D21195">
        <w:trPr>
          <w:cantSplit/>
          <w:tblHeader/>
          <w:jc w:val="center"/>
        </w:trPr>
        <w:tc>
          <w:tcPr>
            <w:tcW w:w="535"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п/п</w:t>
            </w:r>
          </w:p>
        </w:tc>
        <w:tc>
          <w:tcPr>
            <w:tcW w:w="30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74F03" w:rsidRDefault="00E74F03" w:rsidP="00D21195">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Наименование источника</w:t>
            </w:r>
          </w:p>
        </w:tc>
        <w:tc>
          <w:tcPr>
            <w:tcW w:w="376" w:type="pct"/>
            <w:tcBorders>
              <w:top w:val="single" w:sz="4" w:space="0" w:color="auto"/>
              <w:left w:val="single" w:sz="4" w:space="0" w:color="auto"/>
              <w:bottom w:val="single" w:sz="4" w:space="0" w:color="auto"/>
              <w:right w:val="single" w:sz="4" w:space="0" w:color="auto"/>
            </w:tcBorders>
            <w:hideMark/>
          </w:tcPr>
          <w:p w:rsidR="00E74F03" w:rsidRDefault="00E74F03" w:rsidP="00D21195">
            <w:pPr>
              <w:widowControl w:val="0"/>
              <w:autoSpaceDE w:val="0"/>
              <w:autoSpaceDN w:val="0"/>
              <w:adjustRightInd w:val="0"/>
              <w:spacing w:line="240" w:lineRule="auto"/>
              <w:jc w:val="center"/>
              <w:rPr>
                <w:rFonts w:ascii="Times New Roman" w:hAnsi="Times New Roman" w:cs="Times New Roman"/>
              </w:rPr>
            </w:pPr>
            <w:r>
              <w:rPr>
                <w:rFonts w:ascii="Times New Roman" w:hAnsi="Times New Roman" w:cs="Times New Roman"/>
              </w:rPr>
              <w:t>присоединённая нагрузка, Гкал/ч</w:t>
            </w:r>
          </w:p>
        </w:tc>
        <w:tc>
          <w:tcPr>
            <w:tcW w:w="388" w:type="pct"/>
            <w:tcBorders>
              <w:top w:val="single" w:sz="4" w:space="0" w:color="auto"/>
              <w:left w:val="single" w:sz="4" w:space="0" w:color="auto"/>
              <w:bottom w:val="single" w:sz="4" w:space="0" w:color="auto"/>
              <w:right w:val="single" w:sz="4" w:space="0" w:color="auto"/>
            </w:tcBorders>
            <w:shd w:val="clear" w:color="auto" w:fill="FFFFFF"/>
            <w:hideMark/>
          </w:tcPr>
          <w:p w:rsidR="00E74F03" w:rsidRDefault="00E74F03" w:rsidP="00D21195">
            <w:pPr>
              <w:widowControl w:val="0"/>
              <w:autoSpaceDE w:val="0"/>
              <w:autoSpaceDN w:val="0"/>
              <w:adjustRightInd w:val="0"/>
              <w:spacing w:line="240" w:lineRule="auto"/>
              <w:jc w:val="center"/>
              <w:rPr>
                <w:rFonts w:ascii="Times New Roman" w:hAnsi="Times New Roman" w:cs="Times New Roman"/>
              </w:rPr>
            </w:pPr>
            <w:r>
              <w:rPr>
                <w:rFonts w:ascii="Times New Roman" w:hAnsi="Times New Roman" w:cs="Times New Roman"/>
              </w:rPr>
              <w:t>объём системы теплоснабжения, м. куб.</w:t>
            </w: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нормативные утечки, м. куб./ч</w:t>
            </w:r>
          </w:p>
        </w:tc>
        <w:tc>
          <w:tcPr>
            <w:tcW w:w="287" w:type="pct"/>
            <w:tcBorders>
              <w:top w:val="single" w:sz="4" w:space="0" w:color="auto"/>
              <w:left w:val="single" w:sz="4" w:space="0" w:color="auto"/>
              <w:bottom w:val="single" w:sz="4" w:space="0" w:color="auto"/>
              <w:right w:val="single" w:sz="4" w:space="0" w:color="auto"/>
            </w:tcBorders>
            <w:shd w:val="clear" w:color="auto" w:fill="FFFFFF"/>
            <w:hideMark/>
          </w:tcPr>
          <w:p w:rsidR="00E74F03" w:rsidRDefault="00E74F03" w:rsidP="00D21195">
            <w:pPr>
              <w:spacing w:line="240" w:lineRule="auto"/>
              <w:jc w:val="center"/>
              <w:rPr>
                <w:rFonts w:ascii="Times New Roman" w:hAnsi="Times New Roman" w:cs="Times New Roman"/>
              </w:rPr>
            </w:pPr>
            <w:r>
              <w:rPr>
                <w:rFonts w:ascii="Times New Roman" w:hAnsi="Times New Roman" w:cs="Times New Roman"/>
              </w:rPr>
              <w:t>Аварийная подпитка, м. куб./ч</w:t>
            </w:r>
          </w:p>
        </w:tc>
      </w:tr>
      <w:tr w:rsidR="00E74F03" w:rsidTr="00D21195">
        <w:trPr>
          <w:cantSplit/>
          <w:jc w:val="center"/>
        </w:trPr>
        <w:tc>
          <w:tcPr>
            <w:tcW w:w="535"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0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rPr>
              <w:t>БМК «Левженский»</w:t>
            </w:r>
          </w:p>
        </w:tc>
        <w:tc>
          <w:tcPr>
            <w:tcW w:w="376"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color w:val="000000"/>
              </w:rPr>
            </w:pPr>
            <w:r>
              <w:rPr>
                <w:rFonts w:ascii="Times New Roman" w:hAnsi="Times New Roman" w:cs="Times New Roman"/>
                <w:color w:val="000000"/>
              </w:rPr>
              <w:t>19,521</w:t>
            </w:r>
          </w:p>
        </w:tc>
        <w:tc>
          <w:tcPr>
            <w:tcW w:w="38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74F03" w:rsidRDefault="00E74F03" w:rsidP="00D21195">
            <w:pPr>
              <w:jc w:val="center"/>
              <w:rPr>
                <w:rFonts w:ascii="Times New Roman" w:hAnsi="Times New Roman" w:cs="Times New Roman"/>
                <w:color w:val="000000"/>
              </w:rPr>
            </w:pPr>
            <w:r>
              <w:rPr>
                <w:rFonts w:ascii="Times New Roman" w:hAnsi="Times New Roman" w:cs="Times New Roman"/>
                <w:color w:val="000000"/>
              </w:rPr>
              <w:t>1050,7</w:t>
            </w: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74F03" w:rsidRDefault="00E74F03" w:rsidP="00D21195">
            <w:pPr>
              <w:jc w:val="center"/>
              <w:rPr>
                <w:rFonts w:ascii="Times New Roman" w:hAnsi="Times New Roman" w:cs="Times New Roman"/>
                <w:color w:val="000000"/>
              </w:rPr>
            </w:pPr>
            <w:r>
              <w:rPr>
                <w:rFonts w:ascii="Times New Roman" w:hAnsi="Times New Roman" w:cs="Times New Roman"/>
                <w:color w:val="000000"/>
              </w:rPr>
              <w:t>2,627</w:t>
            </w: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74F03" w:rsidRDefault="00E74F03" w:rsidP="00D21195">
            <w:pPr>
              <w:jc w:val="center"/>
              <w:rPr>
                <w:rFonts w:ascii="Times New Roman" w:hAnsi="Times New Roman" w:cs="Times New Roman"/>
                <w:color w:val="000000"/>
              </w:rPr>
            </w:pPr>
            <w:r>
              <w:rPr>
                <w:rFonts w:ascii="Times New Roman" w:hAnsi="Times New Roman" w:cs="Times New Roman"/>
                <w:color w:val="000000"/>
              </w:rPr>
              <w:t>21,015</w:t>
            </w:r>
          </w:p>
        </w:tc>
      </w:tr>
    </w:tbl>
    <w:p w:rsidR="00E74F03" w:rsidRDefault="00E74F03" w:rsidP="00E74F03">
      <w:pPr>
        <w:pStyle w:val="1"/>
        <w:rPr>
          <w:rFonts w:ascii="Times New Roman" w:hAnsi="Times New Roman"/>
          <w:color w:val="auto"/>
          <w:sz w:val="26"/>
          <w:szCs w:val="26"/>
        </w:rPr>
      </w:pPr>
      <w:r>
        <w:rPr>
          <w:rFonts w:ascii="Times New Roman" w:hAnsi="Times New Roman"/>
          <w:color w:val="auto"/>
          <w:sz w:val="26"/>
          <w:szCs w:val="26"/>
        </w:rPr>
        <w:t>РАЗДЕЛ 4. ПРЕДЛОЖЕНИЯ ПО СТРОИТЕЛЬСТВУ, РЕКОНСТРУКЦИИ и ТЕХНИЧЕСКОМУ ПЕРЕВООРУЖЕНИЮ и(ИЛИ)  МОДЕРНИЗАЦИИ ИСТОЧНИКОВ ТЕПЛОВОЙ ЭНЕРГИИ</w:t>
      </w:r>
    </w:p>
    <w:p w:rsidR="00E74F03" w:rsidRDefault="00E74F03" w:rsidP="00E74F03">
      <w:pPr>
        <w:pStyle w:val="2"/>
        <w:spacing w:line="240" w:lineRule="auto"/>
        <w:rPr>
          <w:rFonts w:ascii="Times New Roman" w:hAnsi="Times New Roman"/>
          <w:color w:val="auto"/>
        </w:rPr>
      </w:pPr>
      <w:bookmarkStart w:id="63" w:name="_Toc87537273"/>
      <w:bookmarkStart w:id="64" w:name="_Toc422303820"/>
      <w:bookmarkStart w:id="65" w:name="_Toc422303818"/>
      <w:r>
        <w:rPr>
          <w:rFonts w:ascii="Times New Roman" w:hAnsi="Times New Roman"/>
          <w:color w:val="auto"/>
        </w:rPr>
        <w:t>4.1 Меры по переоборудованию котельных в источники комбинированной выработки электрической и тепловой энергии.</w:t>
      </w:r>
      <w:bookmarkEnd w:id="63"/>
      <w:bookmarkEnd w:id="64"/>
    </w:p>
    <w:p w:rsidR="00E74F03" w:rsidRDefault="00E74F03" w:rsidP="00E74F03">
      <w:pPr>
        <w:suppressAutoHyphens/>
        <w:spacing w:line="240" w:lineRule="auto"/>
        <w:ind w:firstLine="567"/>
        <w:jc w:val="both"/>
        <w:rPr>
          <w:rFonts w:ascii="Times New Roman" w:hAnsi="Times New Roman" w:cs="Times New Roman"/>
          <w:sz w:val="26"/>
          <w:szCs w:val="26"/>
          <w:lang w:eastAsia="ar-SA"/>
        </w:rPr>
      </w:pPr>
      <w:r>
        <w:rPr>
          <w:rFonts w:ascii="Times New Roman" w:hAnsi="Times New Roman" w:cs="Times New Roman"/>
          <w:sz w:val="26"/>
          <w:szCs w:val="26"/>
          <w:lang w:eastAsia="ar-SA"/>
        </w:rPr>
        <w:t>Согласно Генеральному плану поселения переоборудование котельных в источники комбинированной выработки электрической и тепловой энергии не предусмотрено.</w:t>
      </w:r>
    </w:p>
    <w:p w:rsidR="00E74F03" w:rsidRDefault="00E74F03" w:rsidP="00E74F03">
      <w:pPr>
        <w:pStyle w:val="2"/>
        <w:spacing w:line="240" w:lineRule="auto"/>
        <w:rPr>
          <w:rFonts w:ascii="Times New Roman" w:hAnsi="Times New Roman"/>
          <w:color w:val="auto"/>
        </w:rPr>
      </w:pPr>
      <w:bookmarkStart w:id="66" w:name="_Toc87537274"/>
      <w:bookmarkStart w:id="67" w:name="_Toc422303821"/>
      <w:bookmarkEnd w:id="65"/>
      <w:r>
        <w:rPr>
          <w:rFonts w:ascii="Times New Roman" w:hAnsi="Times New Roman"/>
          <w:color w:val="auto"/>
        </w:rPr>
        <w:t>4.2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w:t>
      </w:r>
      <w:bookmarkEnd w:id="66"/>
      <w:bookmarkEnd w:id="67"/>
    </w:p>
    <w:p w:rsidR="00E74F03" w:rsidRDefault="00E74F03" w:rsidP="00E74F03">
      <w:pPr>
        <w:suppressAutoHyphens/>
        <w:spacing w:line="240" w:lineRule="auto"/>
        <w:ind w:firstLine="567"/>
        <w:jc w:val="both"/>
        <w:rPr>
          <w:rFonts w:ascii="Times New Roman" w:hAnsi="Times New Roman" w:cs="Times New Roman"/>
          <w:b/>
          <w:sz w:val="26"/>
          <w:szCs w:val="26"/>
        </w:rPr>
      </w:pPr>
      <w:r>
        <w:rPr>
          <w:rFonts w:ascii="Times New Roman" w:hAnsi="Times New Roman" w:cs="Times New Roman"/>
          <w:sz w:val="26"/>
          <w:szCs w:val="26"/>
          <w:lang w:eastAsia="ar-SA"/>
        </w:rPr>
        <w:t>В соответствии с Генеральным планом поселения, а так же отсутствием на его территории источников комбинированной выработки электрической и тепловой энергии, меры по переводу существующих теплогенерирующих источников в пиковый режим не предусмотрены.</w:t>
      </w:r>
    </w:p>
    <w:p w:rsidR="00E74F03" w:rsidRDefault="00E74F03" w:rsidP="00E74F03">
      <w:pPr>
        <w:pStyle w:val="2"/>
        <w:spacing w:line="240" w:lineRule="auto"/>
        <w:rPr>
          <w:rFonts w:ascii="Times New Roman" w:hAnsi="Times New Roman"/>
          <w:color w:val="auto"/>
        </w:rPr>
      </w:pPr>
      <w:bookmarkStart w:id="68" w:name="_Toc87537275"/>
      <w:bookmarkStart w:id="69" w:name="_Toc422303822"/>
      <w:r>
        <w:rPr>
          <w:rFonts w:ascii="Times New Roman" w:hAnsi="Times New Roman"/>
          <w:color w:val="auto"/>
        </w:rPr>
        <w:t>4.3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bookmarkEnd w:id="68"/>
      <w:bookmarkEnd w:id="69"/>
    </w:p>
    <w:p w:rsidR="00E74F03" w:rsidRDefault="00E74F03" w:rsidP="00E74F03">
      <w:pPr>
        <w:spacing w:line="240" w:lineRule="auto"/>
        <w:ind w:firstLine="708"/>
        <w:rPr>
          <w:rFonts w:ascii="Times New Roman" w:hAnsi="Times New Roman" w:cs="Times New Roman"/>
          <w:sz w:val="26"/>
          <w:szCs w:val="26"/>
        </w:rPr>
      </w:pPr>
      <w:r>
        <w:rPr>
          <w:rFonts w:ascii="Times New Roman" w:hAnsi="Times New Roman" w:cs="Times New Roman"/>
          <w:sz w:val="26"/>
          <w:szCs w:val="26"/>
        </w:rPr>
        <w:t>Изменение температурного графика не требуется.</w:t>
      </w:r>
    </w:p>
    <w:p w:rsidR="00E74F03" w:rsidRDefault="00E74F03" w:rsidP="00E74F03">
      <w:pPr>
        <w:pStyle w:val="2"/>
        <w:spacing w:line="240" w:lineRule="auto"/>
        <w:rPr>
          <w:rFonts w:ascii="Times New Roman" w:hAnsi="Times New Roman"/>
          <w:color w:val="auto"/>
        </w:rPr>
      </w:pPr>
      <w:bookmarkStart w:id="70" w:name="_Toc87537276"/>
      <w:bookmarkStart w:id="71" w:name="_Toc422303823"/>
      <w:r>
        <w:rPr>
          <w:rFonts w:ascii="Times New Roman" w:hAnsi="Times New Roman"/>
          <w:color w:val="auto"/>
        </w:rPr>
        <w:t>4.4 Предложения по перспективной установленной тепловой мощности каждого источника тепловой энергии с предложениями по утверждению срока ввода в эксплуатацию новых мощностей.</w:t>
      </w:r>
      <w:bookmarkEnd w:id="70"/>
      <w:bookmarkEnd w:id="71"/>
    </w:p>
    <w:p w:rsidR="00E74F03" w:rsidRDefault="00E74F03" w:rsidP="00E74F03">
      <w:pPr>
        <w:suppressAutoHyphens/>
        <w:spacing w:line="240" w:lineRule="auto"/>
        <w:ind w:firstLine="567"/>
        <w:jc w:val="both"/>
        <w:rPr>
          <w:rFonts w:ascii="Times New Roman" w:hAnsi="Times New Roman" w:cs="Times New Roman"/>
          <w:sz w:val="26"/>
          <w:szCs w:val="26"/>
          <w:lang w:eastAsia="ar-SA"/>
        </w:rPr>
      </w:pPr>
      <w:r>
        <w:rPr>
          <w:rFonts w:ascii="Times New Roman" w:hAnsi="Times New Roman" w:cs="Times New Roman"/>
          <w:sz w:val="26"/>
          <w:szCs w:val="26"/>
          <w:lang w:eastAsia="ar-SA"/>
        </w:rPr>
        <w:t xml:space="preserve">Нет необходимости в изменении установленной тепловой мощности источника теплоснабжения в связи с увеличением перспективного спроса на тепловую энергию. </w:t>
      </w:r>
    </w:p>
    <w:p w:rsidR="00E74F03" w:rsidRDefault="00E74F03" w:rsidP="00E74F03">
      <w:pPr>
        <w:pStyle w:val="2"/>
        <w:spacing w:line="240" w:lineRule="auto"/>
        <w:rPr>
          <w:rFonts w:ascii="Times New Roman" w:hAnsi="Times New Roman"/>
          <w:color w:val="auto"/>
          <w:lang w:eastAsia="ar-SA"/>
        </w:rPr>
      </w:pPr>
      <w:bookmarkStart w:id="72" w:name="_Toc87537277"/>
      <w:r>
        <w:rPr>
          <w:rFonts w:ascii="Times New Roman" w:hAnsi="Times New Roman"/>
          <w:color w:val="auto"/>
          <w:lang w:eastAsia="ar-SA"/>
        </w:rPr>
        <w:lastRenderedPageBreak/>
        <w:t>4.5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72"/>
    </w:p>
    <w:p w:rsidR="00E74F03" w:rsidRDefault="00E74F03" w:rsidP="00E74F03">
      <w:pPr>
        <w:tabs>
          <w:tab w:val="left" w:pos="0"/>
        </w:tabs>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Основным направление развития системы централизованного теплоснабжения выбрано сохранение существующей схемы теплоснабжения с проведением работ по модернизации источников теплоснабжения и заменой изношенных участков тепловых сетей. Ввод в эксплуатацию новых мощностей не планируется.</w:t>
      </w:r>
    </w:p>
    <w:p w:rsidR="00E74F03" w:rsidRDefault="00E74F03" w:rsidP="00E74F03">
      <w:pPr>
        <w:pStyle w:val="1"/>
        <w:rPr>
          <w:rFonts w:ascii="Times New Roman" w:hAnsi="Times New Roman"/>
          <w:color w:val="auto"/>
          <w:sz w:val="26"/>
          <w:szCs w:val="26"/>
        </w:rPr>
      </w:pPr>
      <w:bookmarkStart w:id="73" w:name="_Toc87537278"/>
      <w:bookmarkStart w:id="74" w:name="_Toc422303824"/>
      <w:r>
        <w:rPr>
          <w:rFonts w:ascii="Times New Roman" w:hAnsi="Times New Roman"/>
          <w:color w:val="auto"/>
          <w:sz w:val="26"/>
          <w:szCs w:val="26"/>
        </w:rPr>
        <w:t>РАЗДЕЛ 5. ПРЕДЛОЖЕНИЯ ПО СТРОИТЕЛЬСТВУ И РЕКОНСТРУКЦИИ  И(ИЛИ) МОДЕРНИЗАЦИИ  ТЕПЛОВЫХ СЕТЕЙ.</w:t>
      </w:r>
      <w:bookmarkEnd w:id="73"/>
      <w:bookmarkEnd w:id="74"/>
    </w:p>
    <w:p w:rsidR="00E74F03" w:rsidRDefault="00E74F03" w:rsidP="00E74F03">
      <w:pPr>
        <w:pStyle w:val="2"/>
        <w:spacing w:line="240" w:lineRule="auto"/>
        <w:rPr>
          <w:rFonts w:ascii="Times New Roman" w:hAnsi="Times New Roman"/>
          <w:color w:val="auto"/>
        </w:rPr>
      </w:pPr>
      <w:bookmarkStart w:id="75" w:name="_Toc87537279"/>
      <w:bookmarkStart w:id="76" w:name="_Toc422303825"/>
      <w:r>
        <w:rPr>
          <w:rFonts w:ascii="Times New Roman" w:hAnsi="Times New Roman"/>
          <w:color w:val="auto"/>
        </w:rPr>
        <w:t xml:space="preserve">5.1 </w:t>
      </w:r>
      <w:r>
        <w:rPr>
          <w:rStyle w:val="ed"/>
          <w:rFonts w:ascii="Times New Roman" w:hAnsi="Times New Roman"/>
          <w:color w:val="auto"/>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r>
        <w:rPr>
          <w:rFonts w:ascii="Times New Roman" w:hAnsi="Times New Roman"/>
          <w:color w:val="auto"/>
        </w:rPr>
        <w:t>.</w:t>
      </w:r>
      <w:bookmarkEnd w:id="75"/>
      <w:bookmarkEnd w:id="76"/>
    </w:p>
    <w:p w:rsidR="00E74F03" w:rsidRDefault="00E74F03" w:rsidP="00E74F03">
      <w:pPr>
        <w:suppressAutoHyphens/>
        <w:spacing w:line="240" w:lineRule="auto"/>
        <w:ind w:firstLine="567"/>
        <w:jc w:val="both"/>
        <w:rPr>
          <w:rFonts w:ascii="Times New Roman" w:hAnsi="Times New Roman" w:cs="Times New Roman"/>
          <w:sz w:val="26"/>
          <w:szCs w:val="26"/>
          <w:lang w:eastAsia="ar-SA"/>
        </w:rPr>
      </w:pPr>
      <w:r>
        <w:rPr>
          <w:rFonts w:ascii="Times New Roman" w:hAnsi="Times New Roman" w:cs="Times New Roman"/>
          <w:sz w:val="26"/>
          <w:szCs w:val="26"/>
          <w:lang w:eastAsia="ar-SA"/>
        </w:rPr>
        <w:t>Возможность строительства или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на территории поселения</w:t>
      </w:r>
      <w:r>
        <w:rPr>
          <w:rFonts w:ascii="Times New Roman" w:eastAsia="Times New Roman" w:hAnsi="Times New Roman" w:cs="Times New Roman"/>
          <w:sz w:val="26"/>
          <w:szCs w:val="26"/>
          <w:lang w:eastAsia="ar-SA"/>
        </w:rPr>
        <w:t>,</w:t>
      </w:r>
      <w:r>
        <w:rPr>
          <w:rFonts w:ascii="Times New Roman" w:hAnsi="Times New Roman" w:cs="Times New Roman"/>
          <w:sz w:val="26"/>
          <w:szCs w:val="26"/>
          <w:lang w:eastAsia="ar-SA"/>
        </w:rPr>
        <w:t xml:space="preserve"> отсутствует.</w:t>
      </w:r>
      <w:bookmarkStart w:id="77" w:name="_Toc87537281"/>
      <w:bookmarkStart w:id="78" w:name="_Toc422303827"/>
    </w:p>
    <w:p w:rsidR="00E74F03" w:rsidRDefault="00E74F03" w:rsidP="00E74F03">
      <w:pPr>
        <w:suppressAutoHyphens/>
        <w:spacing w:line="240" w:lineRule="auto"/>
        <w:ind w:firstLine="567"/>
        <w:jc w:val="both"/>
        <w:rPr>
          <w:rFonts w:ascii="Times New Roman" w:hAnsi="Times New Roman" w:cs="Times New Roman"/>
          <w:b/>
          <w:sz w:val="26"/>
          <w:szCs w:val="26"/>
        </w:rPr>
      </w:pPr>
      <w:r>
        <w:rPr>
          <w:rFonts w:ascii="Times New Roman" w:hAnsi="Times New Roman" w:cs="Times New Roman"/>
          <w:b/>
          <w:sz w:val="26"/>
          <w:szCs w:val="26"/>
        </w:rPr>
        <w:t>5.2 Предложения по строительству и реконструкции и(или) модернизацию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7"/>
      <w:bookmarkEnd w:id="78"/>
    </w:p>
    <w:p w:rsidR="00E74F03" w:rsidRDefault="00E74F03" w:rsidP="00E74F03">
      <w:pPr>
        <w:suppressAutoHyphens/>
        <w:spacing w:line="240" w:lineRule="auto"/>
        <w:ind w:firstLine="567"/>
        <w:jc w:val="both"/>
        <w:rPr>
          <w:rFonts w:ascii="Times New Roman" w:hAnsi="Times New Roman" w:cs="Times New Roman"/>
          <w:sz w:val="26"/>
          <w:szCs w:val="26"/>
          <w:lang w:eastAsia="ar-SA"/>
        </w:rPr>
      </w:pPr>
      <w:r>
        <w:rPr>
          <w:rFonts w:ascii="Times New Roman" w:hAnsi="Times New Roman" w:cs="Times New Roman"/>
          <w:sz w:val="26"/>
          <w:szCs w:val="26"/>
          <w:lang w:eastAsia="ar-SA"/>
        </w:rPr>
        <w:t>На территории поселения условия, при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w:t>
      </w:r>
    </w:p>
    <w:p w:rsidR="00E74F03" w:rsidRDefault="00E74F03" w:rsidP="00E74F03">
      <w:pPr>
        <w:pStyle w:val="2"/>
        <w:spacing w:line="240" w:lineRule="auto"/>
        <w:rPr>
          <w:rFonts w:ascii="Times New Roman" w:hAnsi="Times New Roman"/>
          <w:color w:val="auto"/>
          <w:lang w:eastAsia="ru-RU"/>
        </w:rPr>
      </w:pPr>
      <w:bookmarkStart w:id="79" w:name="_Toc87537282"/>
      <w:r>
        <w:rPr>
          <w:rFonts w:ascii="Times New Roman" w:hAnsi="Times New Roman"/>
          <w:color w:val="auto"/>
          <w:lang w:eastAsia="ru-RU"/>
        </w:rPr>
        <w:t>5.3 Предложения по строительству и реконструкции и(или) модернизацию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9"/>
    </w:p>
    <w:p w:rsidR="00E74F03" w:rsidRDefault="00E74F03" w:rsidP="00E74F03">
      <w:pPr>
        <w:suppressAutoHyphens/>
        <w:spacing w:line="240" w:lineRule="auto"/>
        <w:ind w:firstLine="567"/>
        <w:jc w:val="both"/>
        <w:rPr>
          <w:rFonts w:ascii="Times New Roman" w:hAnsi="Times New Roman" w:cs="Times New Roman"/>
          <w:sz w:val="26"/>
          <w:szCs w:val="26"/>
          <w:lang w:eastAsia="ar-SA"/>
        </w:rPr>
      </w:pPr>
      <w:r>
        <w:rPr>
          <w:rFonts w:ascii="Times New Roman" w:hAnsi="Times New Roman" w:cs="Times New Roman"/>
          <w:sz w:val="26"/>
          <w:szCs w:val="26"/>
          <w:lang w:eastAsia="ar-SA"/>
        </w:rPr>
        <w:t>В соответствии с Генеральным планом развития поселения, а также отсутствием на его территории источников комбинированной выработки электрической и тепловой энергии, меры по переводу существующих теплогенерирующих источников в пиковый режим не предусмотрены.</w:t>
      </w:r>
    </w:p>
    <w:p w:rsidR="00E74F03" w:rsidRDefault="00E74F03" w:rsidP="00E74F03">
      <w:pPr>
        <w:pStyle w:val="1"/>
        <w:rPr>
          <w:rFonts w:ascii="Times New Roman" w:hAnsi="Times New Roman"/>
          <w:color w:val="auto"/>
          <w:sz w:val="26"/>
          <w:szCs w:val="26"/>
        </w:rPr>
      </w:pPr>
      <w:bookmarkStart w:id="80" w:name="_Toc87537285"/>
      <w:bookmarkStart w:id="81" w:name="_Toc422303829"/>
      <w:r>
        <w:rPr>
          <w:rFonts w:ascii="Times New Roman" w:hAnsi="Times New Roman"/>
          <w:color w:val="auto"/>
          <w:sz w:val="26"/>
          <w:szCs w:val="26"/>
        </w:rPr>
        <w:t>РАЗДЕЛ 6. ПЕРСПЕКТИВНЫЕ ТОПЛИВНЫЕ БАЛАНСЫ.</w:t>
      </w:r>
      <w:bookmarkEnd w:id="80"/>
      <w:bookmarkEnd w:id="81"/>
    </w:p>
    <w:p w:rsidR="00E74F03" w:rsidRDefault="00E74F03" w:rsidP="00E74F03">
      <w:pPr>
        <w:pStyle w:val="2"/>
        <w:spacing w:line="240" w:lineRule="auto"/>
        <w:rPr>
          <w:rFonts w:ascii="Times New Roman" w:hAnsi="Times New Roman"/>
          <w:color w:val="auto"/>
          <w:lang w:eastAsia="ar-SA"/>
        </w:rPr>
      </w:pPr>
      <w:bookmarkStart w:id="82" w:name="_Toc87537286"/>
      <w:r>
        <w:rPr>
          <w:rFonts w:ascii="Times New Roman" w:hAnsi="Times New Roman"/>
          <w:color w:val="auto"/>
          <w:lang w:eastAsia="ar-SA"/>
        </w:rPr>
        <w:t>6.1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82"/>
    </w:p>
    <w:p w:rsidR="00E74F03" w:rsidRDefault="00E74F03" w:rsidP="00E74F03">
      <w:pPr>
        <w:tabs>
          <w:tab w:val="left" w:pos="0"/>
        </w:tabs>
        <w:spacing w:line="240" w:lineRule="auto"/>
        <w:ind w:firstLine="709"/>
        <w:jc w:val="both"/>
        <w:rPr>
          <w:rFonts w:ascii="Times New Roman" w:eastAsia="Microsoft YaHei" w:hAnsi="Times New Roman" w:cs="Times New Roman"/>
          <w:sz w:val="26"/>
          <w:szCs w:val="26"/>
        </w:rPr>
      </w:pPr>
      <w:r>
        <w:rPr>
          <w:rFonts w:ascii="Times New Roman" w:eastAsia="Microsoft YaHei" w:hAnsi="Times New Roman" w:cs="Times New Roman"/>
          <w:sz w:val="26"/>
          <w:szCs w:val="26"/>
        </w:rPr>
        <w:t>На территории пос. Левженский действует одна котельная, отапливающая общественные здания и жилой фонд. В качестве основного вида топлива на котельной используется природный газ</w:t>
      </w:r>
    </w:p>
    <w:p w:rsidR="00E74F03" w:rsidRDefault="00E74F03" w:rsidP="00E74F03">
      <w:pPr>
        <w:tabs>
          <w:tab w:val="left" w:pos="0"/>
        </w:tabs>
        <w:spacing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Сведения о фактическом и перспективном потреблении котельно-печного топлива приведены в таблице 14.</w:t>
      </w:r>
    </w:p>
    <w:p w:rsidR="00E74F03" w:rsidRDefault="00E74F03" w:rsidP="00E74F03">
      <w:pPr>
        <w:widowControl w:val="0"/>
        <w:adjustRightInd w:val="0"/>
        <w:spacing w:line="240" w:lineRule="auto"/>
        <w:jc w:val="both"/>
        <w:textAlignment w:val="baseline"/>
        <w:rPr>
          <w:rFonts w:ascii="Times New Roman" w:eastAsia="Microsoft YaHei" w:hAnsi="Times New Roman" w:cs="Times New Roman"/>
          <w:bCs/>
          <w:sz w:val="26"/>
          <w:szCs w:val="26"/>
        </w:rPr>
      </w:pPr>
      <w:r>
        <w:rPr>
          <w:rFonts w:ascii="Times New Roman" w:eastAsia="Microsoft YaHei" w:hAnsi="Times New Roman" w:cs="Times New Roman"/>
          <w:b/>
          <w:bCs/>
          <w:spacing w:val="-5"/>
          <w:sz w:val="26"/>
          <w:szCs w:val="26"/>
        </w:rPr>
        <w:lastRenderedPageBreak/>
        <w:t xml:space="preserve">Таблица </w:t>
      </w:r>
      <w:r>
        <w:rPr>
          <w:rFonts w:ascii="Times New Roman" w:eastAsia="Microsoft YaHei" w:hAnsi="Times New Roman" w:cs="Times New Roman"/>
          <w:b/>
          <w:bCs/>
          <w:spacing w:val="-5"/>
          <w:sz w:val="26"/>
          <w:szCs w:val="26"/>
        </w:rPr>
        <w:fldChar w:fldCharType="begin"/>
      </w:r>
      <w:r>
        <w:rPr>
          <w:rFonts w:ascii="Times New Roman" w:eastAsia="Microsoft YaHei" w:hAnsi="Times New Roman" w:cs="Times New Roman"/>
          <w:b/>
          <w:bCs/>
          <w:spacing w:val="-5"/>
          <w:sz w:val="26"/>
          <w:szCs w:val="26"/>
        </w:rPr>
        <w:instrText xml:space="preserve"> SEQ Таблица \* ARABIC </w:instrText>
      </w:r>
      <w:r>
        <w:rPr>
          <w:rFonts w:ascii="Times New Roman" w:eastAsia="Microsoft YaHei" w:hAnsi="Times New Roman" w:cs="Times New Roman"/>
          <w:b/>
          <w:bCs/>
          <w:spacing w:val="-5"/>
          <w:sz w:val="26"/>
          <w:szCs w:val="26"/>
        </w:rPr>
        <w:fldChar w:fldCharType="separate"/>
      </w:r>
      <w:r>
        <w:rPr>
          <w:rFonts w:ascii="Times New Roman" w:eastAsia="Microsoft YaHei" w:hAnsi="Times New Roman" w:cs="Times New Roman"/>
          <w:b/>
          <w:bCs/>
          <w:noProof/>
          <w:spacing w:val="-5"/>
          <w:sz w:val="26"/>
          <w:szCs w:val="26"/>
        </w:rPr>
        <w:t>7</w:t>
      </w:r>
      <w:r>
        <w:rPr>
          <w:rFonts w:ascii="Times New Roman" w:eastAsia="Microsoft YaHei" w:hAnsi="Times New Roman" w:cs="Times New Roman"/>
          <w:b/>
          <w:bCs/>
          <w:noProof/>
          <w:spacing w:val="-5"/>
          <w:sz w:val="26"/>
          <w:szCs w:val="26"/>
        </w:rPr>
        <w:fldChar w:fldCharType="end"/>
      </w:r>
      <w:r>
        <w:rPr>
          <w:rFonts w:ascii="Times New Roman" w:eastAsia="Microsoft YaHei" w:hAnsi="Times New Roman" w:cs="Times New Roman"/>
          <w:bCs/>
          <w:sz w:val="26"/>
          <w:szCs w:val="26"/>
        </w:rPr>
        <w:t xml:space="preserve">– Потребление топлива в котельных на цели теплоснабжения </w:t>
      </w:r>
    </w:p>
    <w:tbl>
      <w:tblPr>
        <w:tblW w:w="5000" w:type="pct"/>
        <w:jc w:val="center"/>
        <w:tblLook w:val="04A0"/>
      </w:tblPr>
      <w:tblGrid>
        <w:gridCol w:w="618"/>
        <w:gridCol w:w="3108"/>
        <w:gridCol w:w="1807"/>
        <w:gridCol w:w="1423"/>
        <w:gridCol w:w="1902"/>
        <w:gridCol w:w="1421"/>
      </w:tblGrid>
      <w:tr w:rsidR="00E74F03" w:rsidTr="00D21195">
        <w:trPr>
          <w:trHeight w:val="630"/>
          <w:tblHeader/>
          <w:jc w:val="center"/>
        </w:trPr>
        <w:tc>
          <w:tcPr>
            <w:tcW w:w="301"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п/п</w:t>
            </w:r>
          </w:p>
        </w:tc>
        <w:tc>
          <w:tcPr>
            <w:tcW w:w="1512" w:type="pct"/>
            <w:vMerge w:val="restart"/>
            <w:tcBorders>
              <w:top w:val="single" w:sz="4" w:space="0" w:color="auto"/>
              <w:left w:val="nil"/>
              <w:bottom w:val="single" w:sz="4" w:space="0" w:color="auto"/>
              <w:right w:val="single" w:sz="4" w:space="0" w:color="auto"/>
            </w:tcBorders>
            <w:shd w:val="clear" w:color="auto" w:fill="F2F2F2"/>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Наименование источника</w:t>
            </w:r>
          </w:p>
        </w:tc>
        <w:tc>
          <w:tcPr>
            <w:tcW w:w="1571" w:type="pct"/>
            <w:gridSpan w:val="2"/>
            <w:tcBorders>
              <w:top w:val="single" w:sz="4" w:space="0" w:color="auto"/>
              <w:left w:val="nil"/>
              <w:bottom w:val="single" w:sz="4" w:space="0" w:color="auto"/>
              <w:right w:val="single" w:sz="4" w:space="0" w:color="auto"/>
            </w:tcBorders>
            <w:shd w:val="clear" w:color="auto" w:fill="F2F2F2"/>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Существующее состояние (факт 2026 г.)</w:t>
            </w:r>
          </w:p>
        </w:tc>
        <w:tc>
          <w:tcPr>
            <w:tcW w:w="1616" w:type="pct"/>
            <w:gridSpan w:val="2"/>
            <w:tcBorders>
              <w:top w:val="single" w:sz="4" w:space="0" w:color="auto"/>
              <w:left w:val="nil"/>
              <w:bottom w:val="single" w:sz="4" w:space="0" w:color="auto"/>
              <w:right w:val="single" w:sz="4" w:space="0" w:color="auto"/>
            </w:tcBorders>
            <w:shd w:val="clear" w:color="auto" w:fill="F2F2F2"/>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Перспективное состояние (2027 г.)</w:t>
            </w:r>
          </w:p>
        </w:tc>
      </w:tr>
      <w:tr w:rsidR="00E74F03" w:rsidTr="00D21195">
        <w:trPr>
          <w:trHeight w:val="78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after="0" w:line="240" w:lineRule="auto"/>
              <w:rPr>
                <w:rFonts w:ascii="Times New Roman" w:eastAsia="Times New Roman" w:hAnsi="Times New Roman" w:cs="Times New Roman"/>
                <w:sz w:val="26"/>
                <w:szCs w:val="26"/>
              </w:rPr>
            </w:pPr>
          </w:p>
        </w:tc>
        <w:tc>
          <w:tcPr>
            <w:tcW w:w="0" w:type="auto"/>
            <w:vMerge/>
            <w:tcBorders>
              <w:top w:val="single" w:sz="4" w:space="0" w:color="auto"/>
              <w:left w:val="nil"/>
              <w:bottom w:val="single" w:sz="4" w:space="0" w:color="auto"/>
              <w:right w:val="single" w:sz="4" w:space="0" w:color="auto"/>
            </w:tcBorders>
            <w:vAlign w:val="center"/>
            <w:hideMark/>
          </w:tcPr>
          <w:p w:rsidR="00E74F03" w:rsidRDefault="00E74F03" w:rsidP="00D21195">
            <w:pPr>
              <w:spacing w:after="0" w:line="240" w:lineRule="auto"/>
              <w:rPr>
                <w:rFonts w:ascii="Times New Roman" w:eastAsia="Times New Roman" w:hAnsi="Times New Roman" w:cs="Times New Roman"/>
                <w:sz w:val="26"/>
                <w:szCs w:val="26"/>
              </w:rPr>
            </w:pPr>
          </w:p>
        </w:tc>
        <w:tc>
          <w:tcPr>
            <w:tcW w:w="879" w:type="pct"/>
            <w:tcBorders>
              <w:top w:val="single" w:sz="4" w:space="0" w:color="auto"/>
              <w:left w:val="nil"/>
              <w:bottom w:val="single" w:sz="4" w:space="0" w:color="auto"/>
              <w:right w:val="single" w:sz="4" w:space="0" w:color="auto"/>
            </w:tcBorders>
            <w:shd w:val="clear" w:color="auto" w:fill="F2F2F2"/>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Вид топлива</w:t>
            </w:r>
          </w:p>
        </w:tc>
        <w:tc>
          <w:tcPr>
            <w:tcW w:w="692" w:type="pct"/>
            <w:tcBorders>
              <w:top w:val="single" w:sz="4" w:space="0" w:color="auto"/>
              <w:left w:val="nil"/>
              <w:bottom w:val="single" w:sz="4" w:space="0" w:color="auto"/>
              <w:right w:val="single" w:sz="4" w:space="0" w:color="auto"/>
            </w:tcBorders>
            <w:shd w:val="clear" w:color="auto" w:fill="F2F2F2"/>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Годовой расход, тут</w:t>
            </w:r>
          </w:p>
        </w:tc>
        <w:tc>
          <w:tcPr>
            <w:tcW w:w="925" w:type="pct"/>
            <w:tcBorders>
              <w:top w:val="single" w:sz="4" w:space="0" w:color="auto"/>
              <w:left w:val="nil"/>
              <w:bottom w:val="single" w:sz="4" w:space="0" w:color="auto"/>
              <w:right w:val="single" w:sz="4" w:space="0" w:color="auto"/>
            </w:tcBorders>
            <w:shd w:val="clear" w:color="auto" w:fill="F2F2F2"/>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Вид топлива</w:t>
            </w:r>
          </w:p>
        </w:tc>
        <w:tc>
          <w:tcPr>
            <w:tcW w:w="691" w:type="pct"/>
            <w:tcBorders>
              <w:top w:val="single" w:sz="4" w:space="0" w:color="auto"/>
              <w:left w:val="nil"/>
              <w:bottom w:val="single" w:sz="4" w:space="0" w:color="auto"/>
              <w:right w:val="single" w:sz="4" w:space="0" w:color="auto"/>
            </w:tcBorders>
            <w:shd w:val="clear" w:color="auto" w:fill="F2F2F2"/>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Годовой расход, тут</w:t>
            </w:r>
          </w:p>
        </w:tc>
      </w:tr>
      <w:tr w:rsidR="00E74F03" w:rsidTr="00D21195">
        <w:trPr>
          <w:trHeight w:val="315"/>
          <w:jc w:val="center"/>
        </w:trPr>
        <w:tc>
          <w:tcPr>
            <w:tcW w:w="301" w:type="pct"/>
            <w:tcBorders>
              <w:top w:val="nil"/>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512" w:type="pct"/>
            <w:tcBorders>
              <w:top w:val="nil"/>
              <w:left w:val="nil"/>
              <w:bottom w:val="single" w:sz="4" w:space="0" w:color="auto"/>
              <w:right w:val="single" w:sz="4" w:space="0" w:color="auto"/>
            </w:tcBorders>
            <w:shd w:val="clear" w:color="auto" w:fill="FFFFFF"/>
            <w:vAlign w:val="center"/>
            <w:hideMark/>
          </w:tcPr>
          <w:p w:rsidR="00E74F03" w:rsidRDefault="00E74F03" w:rsidP="00D21195">
            <w:pPr>
              <w:spacing w:line="240" w:lineRule="auto"/>
              <w:jc w:val="center"/>
              <w:rPr>
                <w:rFonts w:ascii="Times New Roman" w:hAnsi="Times New Roman" w:cs="Times New Roman"/>
                <w:sz w:val="26"/>
                <w:szCs w:val="26"/>
              </w:rPr>
            </w:pPr>
            <w:r>
              <w:rPr>
                <w:rFonts w:ascii="Times New Roman" w:hAnsi="Times New Roman" w:cs="Times New Roman"/>
                <w:sz w:val="26"/>
                <w:szCs w:val="26"/>
              </w:rPr>
              <w:t>БМК «Левженский»</w:t>
            </w:r>
          </w:p>
        </w:tc>
        <w:tc>
          <w:tcPr>
            <w:tcW w:w="879" w:type="pct"/>
            <w:tcBorders>
              <w:top w:val="nil"/>
              <w:left w:val="nil"/>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sz w:val="26"/>
                <w:szCs w:val="26"/>
              </w:rPr>
            </w:pPr>
            <w:r>
              <w:rPr>
                <w:rFonts w:ascii="Times New Roman" w:hAnsi="Times New Roman" w:cs="Times New Roman"/>
                <w:sz w:val="26"/>
                <w:szCs w:val="26"/>
              </w:rPr>
              <w:t>Природный газ</w:t>
            </w:r>
          </w:p>
        </w:tc>
        <w:tc>
          <w:tcPr>
            <w:tcW w:w="692" w:type="pct"/>
            <w:tcBorders>
              <w:top w:val="nil"/>
              <w:left w:val="nil"/>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sz w:val="26"/>
                <w:szCs w:val="26"/>
              </w:rPr>
            </w:pPr>
            <w:r>
              <w:rPr>
                <w:rFonts w:ascii="Times New Roman" w:hAnsi="Times New Roman" w:cs="Times New Roman"/>
                <w:sz w:val="26"/>
                <w:szCs w:val="26"/>
              </w:rPr>
              <w:t>9356,90</w:t>
            </w:r>
          </w:p>
        </w:tc>
        <w:tc>
          <w:tcPr>
            <w:tcW w:w="925" w:type="pct"/>
            <w:tcBorders>
              <w:top w:val="nil"/>
              <w:left w:val="nil"/>
              <w:bottom w:val="single" w:sz="4" w:space="0" w:color="auto"/>
              <w:right w:val="single" w:sz="4" w:space="0" w:color="auto"/>
            </w:tcBorders>
            <w:vAlign w:val="center"/>
            <w:hideMark/>
          </w:tcPr>
          <w:p w:rsidR="00E74F03" w:rsidRDefault="00E74F03" w:rsidP="00D21195">
            <w:pPr>
              <w:spacing w:line="240" w:lineRule="auto"/>
              <w:jc w:val="center"/>
              <w:rPr>
                <w:rFonts w:ascii="Times New Roman" w:hAnsi="Times New Roman" w:cs="Times New Roman"/>
                <w:sz w:val="26"/>
                <w:szCs w:val="26"/>
              </w:rPr>
            </w:pPr>
            <w:r>
              <w:rPr>
                <w:rFonts w:ascii="Times New Roman" w:hAnsi="Times New Roman" w:cs="Times New Roman"/>
                <w:sz w:val="26"/>
                <w:szCs w:val="26"/>
              </w:rPr>
              <w:t>Природный газ</w:t>
            </w:r>
          </w:p>
        </w:tc>
        <w:tc>
          <w:tcPr>
            <w:tcW w:w="691" w:type="pct"/>
            <w:tcBorders>
              <w:top w:val="nil"/>
              <w:left w:val="nil"/>
              <w:bottom w:val="single" w:sz="4" w:space="0" w:color="auto"/>
              <w:right w:val="single" w:sz="4" w:space="0" w:color="auto"/>
            </w:tcBorders>
            <w:vAlign w:val="center"/>
            <w:hideMark/>
          </w:tcPr>
          <w:p w:rsidR="00E74F03" w:rsidRDefault="00E74F03" w:rsidP="00D21195">
            <w:pPr>
              <w:jc w:val="center"/>
              <w:rPr>
                <w:rFonts w:ascii="Times New Roman" w:hAnsi="Times New Roman" w:cs="Times New Roman"/>
                <w:sz w:val="26"/>
                <w:szCs w:val="26"/>
              </w:rPr>
            </w:pPr>
            <w:r>
              <w:rPr>
                <w:rFonts w:ascii="Times New Roman" w:hAnsi="Times New Roman" w:cs="Times New Roman"/>
                <w:sz w:val="26"/>
                <w:szCs w:val="26"/>
              </w:rPr>
              <w:t>9356,90</w:t>
            </w:r>
          </w:p>
        </w:tc>
      </w:tr>
    </w:tbl>
    <w:p w:rsidR="00E74F03" w:rsidRDefault="00E74F03" w:rsidP="00E74F03">
      <w:pPr>
        <w:pStyle w:val="2"/>
        <w:spacing w:line="240" w:lineRule="auto"/>
        <w:rPr>
          <w:rFonts w:ascii="Times New Roman" w:hAnsi="Times New Roman"/>
          <w:color w:val="auto"/>
          <w:lang w:eastAsia="ar-SA"/>
        </w:rPr>
      </w:pPr>
      <w:bookmarkStart w:id="83" w:name="_Toc87537287"/>
      <w:r>
        <w:rPr>
          <w:rFonts w:ascii="Times New Roman" w:hAnsi="Times New Roman"/>
          <w:color w:val="auto"/>
          <w:lang w:eastAsia="ar-SA"/>
        </w:rPr>
        <w:t>6.2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83"/>
    </w:p>
    <w:p w:rsidR="00E74F03" w:rsidRDefault="00E74F03" w:rsidP="00E74F03">
      <w:pPr>
        <w:tabs>
          <w:tab w:val="left" w:pos="0"/>
        </w:tabs>
        <w:spacing w:line="240" w:lineRule="auto"/>
        <w:ind w:firstLine="709"/>
        <w:jc w:val="both"/>
        <w:rPr>
          <w:rStyle w:val="mark"/>
          <w:rFonts w:cs="Times New Roman"/>
          <w:sz w:val="26"/>
          <w:szCs w:val="26"/>
        </w:rPr>
      </w:pPr>
      <w:r>
        <w:rPr>
          <w:rFonts w:ascii="Times New Roman" w:eastAsia="Microsoft YaHei" w:hAnsi="Times New Roman" w:cs="Times New Roman"/>
          <w:sz w:val="26"/>
          <w:szCs w:val="26"/>
        </w:rPr>
        <w:t>На территории п.Левженский действует 1 котельная, отапливающая общественные здания и жилой фонд. В качестве основного вида топлива на котельных используется природный газ (</w:t>
      </w:r>
      <w:r>
        <w:rPr>
          <w:rStyle w:val="mark"/>
          <w:rFonts w:ascii="Times New Roman" w:hAnsi="Times New Roman" w:cs="Times New Roman"/>
          <w:sz w:val="26"/>
          <w:szCs w:val="26"/>
        </w:rPr>
        <w:t>Природный газ - низшая теплота сгорания 8204 ккал/м</w:t>
      </w:r>
      <w:r>
        <w:rPr>
          <w:rStyle w:val="mark"/>
          <w:rFonts w:ascii="Times New Roman" w:hAnsi="Times New Roman" w:cs="Times New Roman"/>
          <w:sz w:val="26"/>
          <w:szCs w:val="26"/>
          <w:vertAlign w:val="superscript"/>
        </w:rPr>
        <w:t>3</w:t>
      </w:r>
      <w:r>
        <w:rPr>
          <w:rStyle w:val="mark"/>
          <w:rFonts w:ascii="Times New Roman" w:hAnsi="Times New Roman" w:cs="Times New Roman"/>
          <w:sz w:val="26"/>
          <w:szCs w:val="26"/>
        </w:rPr>
        <w:t>).</w:t>
      </w:r>
    </w:p>
    <w:p w:rsidR="00E74F03" w:rsidRDefault="00E74F03" w:rsidP="00E74F03">
      <w:pPr>
        <w:pStyle w:val="2"/>
        <w:spacing w:line="240" w:lineRule="auto"/>
        <w:rPr>
          <w:color w:val="auto"/>
        </w:rPr>
      </w:pPr>
      <w:bookmarkStart w:id="84" w:name="_Toc87537288"/>
      <w:r>
        <w:rPr>
          <w:rFonts w:ascii="Times New Roman" w:hAnsi="Times New Roman"/>
          <w:color w:val="auto"/>
        </w:rPr>
        <w:t>6.3 Виды топлива, их долю и значение низшей теплоты сгорания топлива, используемые для производства тепловой энергии по каждой системе теплоснабжения;</w:t>
      </w:r>
      <w:bookmarkEnd w:id="84"/>
    </w:p>
    <w:p w:rsidR="00E74F03" w:rsidRDefault="00E74F03" w:rsidP="00E74F03">
      <w:pPr>
        <w:tabs>
          <w:tab w:val="left" w:pos="0"/>
        </w:tabs>
        <w:spacing w:line="240" w:lineRule="auto"/>
        <w:ind w:firstLine="709"/>
        <w:jc w:val="both"/>
        <w:rPr>
          <w:rStyle w:val="mark"/>
          <w:rFonts w:cs="Times New Roman"/>
          <w:sz w:val="26"/>
          <w:szCs w:val="26"/>
        </w:rPr>
      </w:pPr>
      <w:r>
        <w:rPr>
          <w:rFonts w:ascii="Times New Roman" w:eastAsia="Microsoft YaHei" w:hAnsi="Times New Roman" w:cs="Times New Roman"/>
          <w:sz w:val="26"/>
          <w:szCs w:val="26"/>
        </w:rPr>
        <w:t>На территории п.Левженский действует 1 котельная, отапливающая общественные здания и жилой фонд. В качестве основного вида топлива на котельных используется природный газ</w:t>
      </w:r>
      <w:r>
        <w:rPr>
          <w:rStyle w:val="mark"/>
          <w:rFonts w:ascii="Times New Roman" w:hAnsi="Times New Roman" w:cs="Times New Roman"/>
          <w:sz w:val="26"/>
          <w:szCs w:val="26"/>
        </w:rPr>
        <w:t xml:space="preserve">. </w:t>
      </w:r>
    </w:p>
    <w:p w:rsidR="00E74F03" w:rsidRDefault="00E74F03" w:rsidP="00E74F03">
      <w:pPr>
        <w:widowControl w:val="0"/>
        <w:adjustRightInd w:val="0"/>
        <w:spacing w:line="240" w:lineRule="auto"/>
        <w:ind w:firstLine="720"/>
        <w:jc w:val="both"/>
        <w:textAlignment w:val="baseline"/>
        <w:rPr>
          <w:rFonts w:eastAsia="Microsoft YaHei"/>
        </w:rPr>
      </w:pPr>
      <w:r>
        <w:rPr>
          <w:rFonts w:ascii="Times New Roman" w:eastAsia="Microsoft YaHei" w:hAnsi="Times New Roman" w:cs="Times New Roman"/>
          <w:sz w:val="26"/>
          <w:szCs w:val="26"/>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(газовые котлы, электротопление).</w:t>
      </w:r>
      <w:bookmarkStart w:id="85" w:name="_Toc87537306"/>
    </w:p>
    <w:p w:rsidR="00E74F03" w:rsidRDefault="00E74F03" w:rsidP="00E74F03">
      <w:pPr>
        <w:widowControl w:val="0"/>
        <w:adjustRightInd w:val="0"/>
        <w:spacing w:line="240" w:lineRule="auto"/>
        <w:ind w:firstLine="720"/>
        <w:jc w:val="both"/>
        <w:textAlignment w:val="baseline"/>
        <w:rPr>
          <w:rFonts w:ascii="Times New Roman" w:hAnsi="Times New Roman" w:cs="Times New Roman"/>
          <w:b/>
          <w:caps/>
          <w:sz w:val="26"/>
          <w:szCs w:val="26"/>
        </w:rPr>
      </w:pPr>
      <w:r>
        <w:rPr>
          <w:rFonts w:ascii="Times New Roman" w:hAnsi="Times New Roman" w:cs="Times New Roman"/>
          <w:b/>
          <w:sz w:val="26"/>
          <w:szCs w:val="26"/>
        </w:rPr>
        <w:t xml:space="preserve">РАЗДЕЛ 7. </w:t>
      </w:r>
      <w:r>
        <w:rPr>
          <w:rFonts w:ascii="Times New Roman" w:hAnsi="Times New Roman" w:cs="Times New Roman"/>
          <w:b/>
          <w:caps/>
          <w:sz w:val="26"/>
          <w:szCs w:val="26"/>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w:t>
      </w:r>
      <w:bookmarkStart w:id="86" w:name="_Toc87537307"/>
      <w:bookmarkEnd w:id="85"/>
    </w:p>
    <w:p w:rsidR="00E74F03" w:rsidRDefault="00E74F03" w:rsidP="00E74F03">
      <w:pPr>
        <w:widowControl w:val="0"/>
        <w:adjustRightInd w:val="0"/>
        <w:spacing w:line="240" w:lineRule="auto"/>
        <w:ind w:firstLine="720"/>
        <w:jc w:val="both"/>
        <w:textAlignment w:val="baseline"/>
        <w:rPr>
          <w:rStyle w:val="ed"/>
        </w:rPr>
      </w:pPr>
      <w:r>
        <w:rPr>
          <w:rStyle w:val="ed"/>
          <w:rFonts w:ascii="Times New Roman" w:hAnsi="Times New Roman" w:cs="Times New Roman"/>
          <w:sz w:val="26"/>
          <w:szCs w:val="26"/>
        </w:rPr>
        <w:t>7.1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86"/>
    </w:p>
    <w:p w:rsidR="00E74F03" w:rsidRDefault="00E74F03" w:rsidP="00E74F03">
      <w:pPr>
        <w:spacing w:line="240" w:lineRule="auto"/>
        <w:ind w:firstLine="426"/>
        <w:jc w:val="both"/>
      </w:pPr>
      <w:r>
        <w:rPr>
          <w:rFonts w:ascii="Times New Roman" w:hAnsi="Times New Roman" w:cs="Times New Roman"/>
          <w:sz w:val="26"/>
          <w:szCs w:val="26"/>
        </w:rPr>
        <w:t>Схема теплоснабжения Приреченского сельского поселения на 2013-2027 гг. (актуализация на 2026 г.) разрабатывалась с учетом требований действующего законодательства, а также с учетом плана развития поселения и развития системы существующей коммунальной инфраструктуры.</w:t>
      </w:r>
    </w:p>
    <w:p w:rsidR="00E74F03" w:rsidRDefault="00E74F03" w:rsidP="00E74F03">
      <w:pPr>
        <w:pStyle w:val="2"/>
        <w:spacing w:line="240" w:lineRule="auto"/>
        <w:rPr>
          <w:rStyle w:val="ed"/>
          <w:color w:val="auto"/>
        </w:rPr>
      </w:pPr>
      <w:bookmarkStart w:id="87" w:name="_Toc87537308"/>
      <w:r>
        <w:rPr>
          <w:rStyle w:val="ed"/>
          <w:rFonts w:ascii="Times New Roman" w:hAnsi="Times New Roman"/>
          <w:color w:val="auto"/>
        </w:rPr>
        <w:t>7.2 Описание проблем организации газоснабжения источников тепловой энергии;</w:t>
      </w:r>
      <w:bookmarkEnd w:id="87"/>
    </w:p>
    <w:p w:rsidR="00E74F03" w:rsidRDefault="00E74F03" w:rsidP="00E74F03">
      <w:pPr>
        <w:tabs>
          <w:tab w:val="left" w:pos="0"/>
        </w:tabs>
        <w:spacing w:line="240" w:lineRule="auto"/>
        <w:ind w:firstLine="709"/>
        <w:jc w:val="both"/>
        <w:rPr>
          <w:rStyle w:val="mark"/>
          <w:rFonts w:cs="Times New Roman"/>
          <w:sz w:val="26"/>
          <w:szCs w:val="26"/>
        </w:rPr>
      </w:pPr>
      <w:r>
        <w:rPr>
          <w:rFonts w:ascii="Times New Roman" w:eastAsia="Microsoft YaHei" w:hAnsi="Times New Roman" w:cs="Times New Roman"/>
          <w:sz w:val="26"/>
          <w:szCs w:val="26"/>
        </w:rPr>
        <w:t>На территории пос. Левженский действует 1 котельная, отапливающая общественные здания и жилой фонд. В качестве основного вида топлива на котельных используется природный газ.</w:t>
      </w:r>
    </w:p>
    <w:p w:rsidR="00E74F03" w:rsidRDefault="00E74F03" w:rsidP="00E74F03">
      <w:pPr>
        <w:tabs>
          <w:tab w:val="left" w:pos="0"/>
        </w:tabs>
        <w:spacing w:line="240" w:lineRule="auto"/>
        <w:ind w:firstLine="709"/>
        <w:jc w:val="both"/>
        <w:rPr>
          <w:rStyle w:val="mark"/>
          <w:rFonts w:ascii="Times New Roman" w:hAnsi="Times New Roman" w:cs="Times New Roman"/>
          <w:sz w:val="26"/>
          <w:szCs w:val="26"/>
        </w:rPr>
      </w:pPr>
      <w:r>
        <w:rPr>
          <w:rStyle w:val="mark"/>
          <w:rFonts w:ascii="Times New Roman" w:hAnsi="Times New Roman" w:cs="Times New Roman"/>
          <w:sz w:val="26"/>
          <w:szCs w:val="26"/>
        </w:rPr>
        <w:lastRenderedPageBreak/>
        <w:t>Проблемы в организации газоснабжения источников тепловой энергии не выявлены.</w:t>
      </w:r>
    </w:p>
    <w:p w:rsidR="00E74F03" w:rsidRDefault="00E74F03" w:rsidP="00E74F03">
      <w:pPr>
        <w:pStyle w:val="2"/>
        <w:spacing w:line="240" w:lineRule="auto"/>
        <w:rPr>
          <w:rStyle w:val="ed"/>
          <w:color w:val="auto"/>
        </w:rPr>
      </w:pPr>
      <w:bookmarkStart w:id="88" w:name="_Toc87537309"/>
      <w:r>
        <w:rPr>
          <w:rStyle w:val="ed"/>
          <w:rFonts w:ascii="Times New Roman" w:hAnsi="Times New Roman"/>
          <w:color w:val="auto"/>
        </w:rPr>
        <w:t>7.3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88"/>
    </w:p>
    <w:p w:rsidR="00E74F03" w:rsidRDefault="00E74F03" w:rsidP="00E74F03"/>
    <w:p w:rsidR="00E74F03" w:rsidRDefault="00E74F03" w:rsidP="00E74F03">
      <w:pPr>
        <w:spacing w:line="240" w:lineRule="auto"/>
        <w:ind w:firstLine="709"/>
        <w:rPr>
          <w:rStyle w:val="ed"/>
          <w:rFonts w:ascii="Times New Roman" w:hAnsi="Times New Roman" w:cs="Times New Roman"/>
          <w:sz w:val="26"/>
          <w:szCs w:val="26"/>
        </w:rPr>
      </w:pPr>
      <w:r>
        <w:rPr>
          <w:rFonts w:ascii="Times New Roman" w:hAnsi="Times New Roman" w:cs="Times New Roman"/>
          <w:sz w:val="26"/>
          <w:szCs w:val="26"/>
        </w:rPr>
        <w:t>Предложения отсутствуют.</w:t>
      </w:r>
    </w:p>
    <w:p w:rsidR="00E74F03" w:rsidRDefault="00E74F03" w:rsidP="00E74F03">
      <w:pPr>
        <w:pStyle w:val="2"/>
        <w:spacing w:line="240" w:lineRule="auto"/>
        <w:rPr>
          <w:rStyle w:val="ed"/>
          <w:rFonts w:ascii="Times New Roman" w:hAnsi="Times New Roman"/>
          <w:color w:val="auto"/>
        </w:rPr>
      </w:pPr>
      <w:bookmarkStart w:id="89" w:name="_Toc87537311"/>
      <w:r>
        <w:rPr>
          <w:rStyle w:val="ed"/>
          <w:rFonts w:ascii="Times New Roman" w:hAnsi="Times New Roman"/>
          <w:color w:val="auto"/>
        </w:rPr>
        <w:t>7.4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89"/>
    </w:p>
    <w:p w:rsidR="00E74F03" w:rsidRDefault="00E74F03" w:rsidP="00E74F03"/>
    <w:p w:rsidR="00E74F03" w:rsidRDefault="00E74F03" w:rsidP="00E74F03">
      <w:pPr>
        <w:spacing w:line="240" w:lineRule="auto"/>
        <w:ind w:firstLine="709"/>
        <w:jc w:val="both"/>
        <w:rPr>
          <w:rStyle w:val="ed"/>
          <w:rFonts w:ascii="Times New Roman" w:eastAsia="Times New Roman" w:hAnsi="Times New Roman" w:cs="Times New Roman"/>
          <w:bCs/>
          <w:sz w:val="26"/>
          <w:szCs w:val="26"/>
          <w:lang/>
        </w:rPr>
      </w:pPr>
      <w:r>
        <w:rPr>
          <w:rStyle w:val="ed"/>
          <w:rFonts w:ascii="Times New Roman" w:eastAsia="Times New Roman" w:hAnsi="Times New Roman" w:cs="Times New Roman"/>
          <w:bCs/>
          <w:sz w:val="26"/>
          <w:szCs w:val="26"/>
          <w:lang/>
        </w:rPr>
        <w:t>Предложения отсутствуют.</w:t>
      </w:r>
    </w:p>
    <w:p w:rsidR="00E74F03" w:rsidRDefault="00E74F03" w:rsidP="00E74F03">
      <w:pPr>
        <w:spacing w:line="240" w:lineRule="auto"/>
        <w:ind w:firstLine="709"/>
        <w:jc w:val="both"/>
        <w:rPr>
          <w:rStyle w:val="ed"/>
          <w:rFonts w:ascii="Times New Roman" w:eastAsia="Times New Roman" w:hAnsi="Times New Roman" w:cs="Times New Roman"/>
          <w:b/>
          <w:bCs/>
          <w:sz w:val="26"/>
          <w:szCs w:val="26"/>
          <w:lang/>
        </w:rPr>
      </w:pPr>
      <w:r>
        <w:rPr>
          <w:rStyle w:val="ed"/>
          <w:rFonts w:ascii="Times New Roman" w:eastAsia="Times New Roman" w:hAnsi="Times New Roman" w:cs="Times New Roman"/>
          <w:b/>
          <w:bCs/>
          <w:sz w:val="26"/>
          <w:szCs w:val="26"/>
        </w:rPr>
        <w:t>7</w:t>
      </w:r>
      <w:r>
        <w:rPr>
          <w:rStyle w:val="ed"/>
          <w:rFonts w:ascii="Times New Roman" w:eastAsia="Times New Roman" w:hAnsi="Times New Roman" w:cs="Times New Roman"/>
          <w:b/>
          <w:bCs/>
          <w:sz w:val="26"/>
          <w:szCs w:val="26"/>
          <w:lang/>
        </w:rPr>
        <w:t>.5 Описание решений о развитии соответствующей системы водоснабжения в части, относящейся к системам теплоснабжения;</w:t>
      </w:r>
    </w:p>
    <w:p w:rsidR="00E74F03" w:rsidRDefault="00E74F03" w:rsidP="00E74F03">
      <w:pPr>
        <w:spacing w:line="240" w:lineRule="auto"/>
        <w:ind w:firstLine="709"/>
        <w:jc w:val="both"/>
        <w:rPr>
          <w:rStyle w:val="ed"/>
          <w:rFonts w:ascii="Times New Roman" w:eastAsia="Times New Roman" w:hAnsi="Times New Roman" w:cs="Times New Roman"/>
          <w:bCs/>
          <w:sz w:val="26"/>
          <w:szCs w:val="26"/>
          <w:lang/>
        </w:rPr>
      </w:pPr>
      <w:r>
        <w:rPr>
          <w:rStyle w:val="ed"/>
          <w:rFonts w:ascii="Times New Roman" w:eastAsia="Times New Roman" w:hAnsi="Times New Roman" w:cs="Times New Roman"/>
          <w:bCs/>
          <w:sz w:val="26"/>
          <w:szCs w:val="26"/>
          <w:lang/>
        </w:rPr>
        <w:t>Предложения отсутствуют.</w:t>
      </w:r>
    </w:p>
    <w:p w:rsidR="00E74F03" w:rsidRDefault="00E74F03" w:rsidP="00E74F03">
      <w:pPr>
        <w:spacing w:line="240" w:lineRule="auto"/>
        <w:ind w:firstLine="709"/>
        <w:jc w:val="both"/>
        <w:rPr>
          <w:rStyle w:val="ed"/>
          <w:rFonts w:ascii="Times New Roman" w:eastAsia="Times New Roman" w:hAnsi="Times New Roman" w:cs="Times New Roman"/>
          <w:b/>
          <w:bCs/>
          <w:sz w:val="26"/>
          <w:szCs w:val="26"/>
          <w:lang/>
        </w:rPr>
      </w:pPr>
      <w:r>
        <w:rPr>
          <w:rStyle w:val="ed"/>
          <w:rFonts w:ascii="Times New Roman" w:eastAsia="Times New Roman" w:hAnsi="Times New Roman" w:cs="Times New Roman"/>
          <w:b/>
          <w:bCs/>
          <w:sz w:val="26"/>
          <w:szCs w:val="26"/>
        </w:rPr>
        <w:t>7</w:t>
      </w:r>
      <w:r>
        <w:rPr>
          <w:rStyle w:val="ed"/>
          <w:rFonts w:ascii="Times New Roman" w:eastAsia="Times New Roman" w:hAnsi="Times New Roman" w:cs="Times New Roman"/>
          <w:b/>
          <w:bCs/>
          <w:sz w:val="26"/>
          <w:szCs w:val="26"/>
          <w:lang/>
        </w:rPr>
        <w:t>.6 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E74F03" w:rsidRDefault="00E74F03" w:rsidP="00E74F03">
      <w:pPr>
        <w:spacing w:line="240" w:lineRule="auto"/>
        <w:ind w:firstLine="709"/>
        <w:jc w:val="both"/>
        <w:rPr>
          <w:rStyle w:val="ed"/>
          <w:rFonts w:ascii="Times New Roman" w:eastAsia="Times New Roman" w:hAnsi="Times New Roman" w:cs="Times New Roman"/>
          <w:bCs/>
          <w:sz w:val="26"/>
          <w:szCs w:val="26"/>
          <w:lang/>
        </w:rPr>
      </w:pPr>
      <w:r>
        <w:rPr>
          <w:rStyle w:val="ed"/>
          <w:rFonts w:ascii="Times New Roman" w:eastAsia="Times New Roman" w:hAnsi="Times New Roman" w:cs="Times New Roman"/>
          <w:bCs/>
          <w:sz w:val="26"/>
          <w:szCs w:val="26"/>
          <w:lang/>
        </w:rPr>
        <w:t>Предложения отсутствуют.</w:t>
      </w:r>
    </w:p>
    <w:p w:rsidR="00E74F03" w:rsidRDefault="00E74F03" w:rsidP="00E74F03">
      <w:pPr>
        <w:spacing w:line="240" w:lineRule="auto"/>
        <w:ind w:firstLine="426"/>
        <w:jc w:val="both"/>
        <w:rPr>
          <w:rFonts w:eastAsia="Calibri"/>
        </w:rPr>
      </w:pPr>
    </w:p>
    <w:p w:rsidR="00E74F03" w:rsidRDefault="00E74F03" w:rsidP="00E74F03">
      <w:pPr>
        <w:spacing w:line="240" w:lineRule="auto"/>
        <w:ind w:firstLine="426"/>
        <w:jc w:val="both"/>
        <w:rPr>
          <w:rFonts w:ascii="Times New Roman" w:eastAsia="Calibri" w:hAnsi="Times New Roman" w:cs="Times New Roman"/>
          <w:sz w:val="26"/>
          <w:szCs w:val="26"/>
        </w:rPr>
      </w:pPr>
    </w:p>
    <w:p w:rsidR="00E74F03" w:rsidRDefault="00E74F03" w:rsidP="00E74F03">
      <w:pPr>
        <w:spacing w:line="240" w:lineRule="auto"/>
        <w:ind w:firstLine="426"/>
        <w:jc w:val="both"/>
        <w:rPr>
          <w:rFonts w:ascii="Times New Roman" w:eastAsia="Calibri" w:hAnsi="Times New Roman" w:cs="Times New Roman"/>
          <w:sz w:val="26"/>
          <w:szCs w:val="26"/>
        </w:rPr>
      </w:pPr>
    </w:p>
    <w:p w:rsidR="00E74F03" w:rsidRDefault="00E74F03" w:rsidP="00E74F03">
      <w:pPr>
        <w:spacing w:line="240" w:lineRule="auto"/>
        <w:ind w:firstLine="426"/>
        <w:jc w:val="both"/>
        <w:rPr>
          <w:rFonts w:ascii="Times New Roman" w:eastAsia="Calibri" w:hAnsi="Times New Roman" w:cs="Times New Roman"/>
          <w:sz w:val="26"/>
          <w:szCs w:val="26"/>
        </w:rPr>
      </w:pPr>
    </w:p>
    <w:p w:rsidR="00E74F03" w:rsidRDefault="00E74F03" w:rsidP="00E74F03">
      <w:pPr>
        <w:pStyle w:val="1"/>
        <w:rPr>
          <w:rFonts w:ascii="Times New Roman" w:hAnsi="Times New Roman"/>
          <w:color w:val="000000" w:themeColor="text1"/>
          <w:sz w:val="26"/>
          <w:szCs w:val="26"/>
        </w:rPr>
      </w:pPr>
      <w:bookmarkStart w:id="90" w:name="_Toc87537312"/>
      <w:r>
        <w:rPr>
          <w:rFonts w:ascii="Times New Roman" w:hAnsi="Times New Roman"/>
          <w:color w:val="auto"/>
          <w:sz w:val="26"/>
          <w:szCs w:val="26"/>
        </w:rPr>
        <w:t xml:space="preserve">РАЗДЕЛ 8. </w:t>
      </w:r>
      <w:r>
        <w:rPr>
          <w:rFonts w:ascii="Times New Roman" w:hAnsi="Times New Roman"/>
          <w:caps/>
          <w:color w:val="000000" w:themeColor="text1"/>
          <w:sz w:val="26"/>
          <w:szCs w:val="26"/>
        </w:rPr>
        <w:t>ИНДИКАТОРЫ РАЗВИТИЯ СИСТЕМ ТЕПЛОСНАБЖЕНИЯ ПОСЕЛЕНИЯ</w:t>
      </w:r>
      <w:bookmarkEnd w:id="90"/>
    </w:p>
    <w:p w:rsidR="00E74F03" w:rsidRDefault="00E74F03" w:rsidP="00E74F03">
      <w:pPr>
        <w:spacing w:line="240" w:lineRule="auto"/>
        <w:ind w:firstLine="426"/>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Индикаторами развития системы теплоснабжения являются:</w:t>
      </w:r>
    </w:p>
    <w:p w:rsidR="00E74F03" w:rsidRDefault="00E74F03" w:rsidP="00E74F03">
      <w:pPr>
        <w:spacing w:line="240" w:lineRule="auto"/>
        <w:ind w:firstLine="426"/>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повышение качества услуг теплоснабжения;</w:t>
      </w:r>
    </w:p>
    <w:p w:rsidR="00E74F03" w:rsidRDefault="00E74F03" w:rsidP="00E74F03">
      <w:pPr>
        <w:spacing w:line="240" w:lineRule="auto"/>
        <w:ind w:firstLine="426"/>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снижения вероятности возникновения аварийных ситуаций;</w:t>
      </w:r>
    </w:p>
    <w:p w:rsidR="00E74F03" w:rsidRDefault="00E74F03" w:rsidP="00E74F03">
      <w:pPr>
        <w:spacing w:line="240" w:lineRule="auto"/>
        <w:ind w:firstLine="426"/>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 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E74F03" w:rsidRDefault="00E74F03" w:rsidP="00E74F03">
      <w:pPr>
        <w:spacing w:line="240" w:lineRule="auto"/>
        <w:ind w:firstLine="426"/>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снижение потерь тепла при транспортировке по тепловым сетям;</w:t>
      </w:r>
    </w:p>
    <w:p w:rsidR="00E74F03" w:rsidRDefault="00E74F03" w:rsidP="00E74F03">
      <w:pPr>
        <w:spacing w:line="240" w:lineRule="auto"/>
        <w:ind w:firstLine="426"/>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повышение эффективности использования котельно-печного топлива.</w:t>
      </w:r>
    </w:p>
    <w:p w:rsidR="00E74F03" w:rsidRDefault="00E74F03" w:rsidP="00E74F03">
      <w:pPr>
        <w:spacing w:line="240" w:lineRule="auto"/>
        <w:ind w:firstLine="709"/>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Основными направлениями развития систем теплоснабжения являются:</w:t>
      </w:r>
    </w:p>
    <w:p w:rsidR="00E74F03" w:rsidRDefault="00E74F03" w:rsidP="00E74F03">
      <w:pPr>
        <w:numPr>
          <w:ilvl w:val="0"/>
          <w:numId w:val="21"/>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Проведение осмотров, текущих и плановых ремонтов котельного оборудования;</w:t>
      </w:r>
    </w:p>
    <w:p w:rsidR="00E74F03" w:rsidRDefault="00E74F03" w:rsidP="00E74F03">
      <w:pPr>
        <w:numPr>
          <w:ilvl w:val="0"/>
          <w:numId w:val="21"/>
        </w:numPr>
        <w:tabs>
          <w:tab w:val="left" w:pos="1134"/>
        </w:tabs>
        <w:autoSpaceDE w:val="0"/>
        <w:autoSpaceDN w:val="0"/>
        <w:adjustRightInd w:val="0"/>
        <w:spacing w:before="5" w:after="0" w:line="240" w:lineRule="auto"/>
        <w:ind w:left="0" w:firstLine="709"/>
        <w:contextualSpacing/>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Содержание в чистоте наружных и внутренних поверхностей нагрева котлоагрегатов;</w:t>
      </w:r>
    </w:p>
    <w:p w:rsidR="00E74F03" w:rsidRDefault="00E74F03" w:rsidP="00E74F03">
      <w:pPr>
        <w:numPr>
          <w:ilvl w:val="0"/>
          <w:numId w:val="21"/>
        </w:numPr>
        <w:tabs>
          <w:tab w:val="left" w:pos="1134"/>
        </w:tabs>
        <w:autoSpaceDE w:val="0"/>
        <w:autoSpaceDN w:val="0"/>
        <w:adjustRightInd w:val="0"/>
        <w:spacing w:before="5" w:after="0" w:line="240" w:lineRule="auto"/>
        <w:ind w:left="0" w:firstLine="709"/>
        <w:contextualSpacing/>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Устранение присосов воздуха в газоходах и обмуровках через трещины и неплотности;</w:t>
      </w:r>
    </w:p>
    <w:p w:rsidR="00E74F03" w:rsidRDefault="00E74F03" w:rsidP="00E74F03">
      <w:pPr>
        <w:numPr>
          <w:ilvl w:val="0"/>
          <w:numId w:val="21"/>
        </w:numPr>
        <w:tabs>
          <w:tab w:val="left" w:pos="1134"/>
        </w:tabs>
        <w:autoSpaceDE w:val="0"/>
        <w:autoSpaceDN w:val="0"/>
        <w:adjustRightInd w:val="0"/>
        <w:spacing w:before="5" w:after="0" w:line="240" w:lineRule="auto"/>
        <w:ind w:left="0" w:firstLine="709"/>
        <w:contextualSpacing/>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Теплоизоляция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 °С);</w:t>
      </w:r>
    </w:p>
    <w:p w:rsidR="00E74F03" w:rsidRDefault="00E74F03" w:rsidP="00E74F03">
      <w:pPr>
        <w:numPr>
          <w:ilvl w:val="0"/>
          <w:numId w:val="21"/>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Установка систем учета тепла у потребителей;</w:t>
      </w:r>
    </w:p>
    <w:p w:rsidR="00E74F03" w:rsidRDefault="00E74F03" w:rsidP="00E74F03">
      <w:pPr>
        <w:numPr>
          <w:ilvl w:val="0"/>
          <w:numId w:val="21"/>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Поддержание оптимального водно-химического режима источников теплоснабжения. 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электрической энергии и топлива;</w:t>
      </w:r>
    </w:p>
    <w:p w:rsidR="00E74F03" w:rsidRDefault="00E74F03" w:rsidP="00E74F03">
      <w:pPr>
        <w:tabs>
          <w:tab w:val="left" w:pos="1134"/>
        </w:tabs>
        <w:autoSpaceDE w:val="0"/>
        <w:autoSpaceDN w:val="0"/>
        <w:adjustRightInd w:val="0"/>
        <w:spacing w:line="240" w:lineRule="auto"/>
        <w:ind w:left="709"/>
        <w:contextualSpacing/>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Индикаторы развития системы теплоснабжения приведены в таблице 19.</w:t>
      </w:r>
    </w:p>
    <w:p w:rsidR="00E74F03" w:rsidRDefault="00E74F03" w:rsidP="00E74F03">
      <w:pPr>
        <w:tabs>
          <w:tab w:val="left" w:pos="1134"/>
        </w:tabs>
        <w:autoSpaceDE w:val="0"/>
        <w:autoSpaceDN w:val="0"/>
        <w:adjustRightInd w:val="0"/>
        <w:spacing w:line="240" w:lineRule="auto"/>
        <w:ind w:left="709"/>
        <w:contextualSpacing/>
        <w:jc w:val="both"/>
        <w:rPr>
          <w:rFonts w:ascii="Times New Roman" w:eastAsia="Times New Roman" w:hAnsi="Times New Roman" w:cs="Times New Roman"/>
          <w:color w:val="000000" w:themeColor="text1"/>
          <w:sz w:val="26"/>
          <w:szCs w:val="26"/>
        </w:rPr>
      </w:pPr>
    </w:p>
    <w:p w:rsidR="00E74F03" w:rsidRDefault="00E74F03" w:rsidP="00E74F03">
      <w:pPr>
        <w:pStyle w:val="af"/>
        <w:rPr>
          <w:rFonts w:eastAsia="Times New Roman"/>
          <w:color w:val="000000" w:themeColor="text1"/>
          <w:sz w:val="26"/>
          <w:szCs w:val="26"/>
        </w:rPr>
      </w:pPr>
      <w:r>
        <w:rPr>
          <w:color w:val="000000" w:themeColor="text1"/>
          <w:sz w:val="26"/>
          <w:szCs w:val="26"/>
        </w:rPr>
        <w:t xml:space="preserve">Таблица </w:t>
      </w:r>
      <w:r>
        <w:rPr>
          <w:color w:val="000000" w:themeColor="text1"/>
          <w:sz w:val="26"/>
          <w:szCs w:val="26"/>
        </w:rPr>
        <w:fldChar w:fldCharType="begin"/>
      </w:r>
      <w:r>
        <w:rPr>
          <w:color w:val="000000" w:themeColor="text1"/>
          <w:sz w:val="26"/>
          <w:szCs w:val="26"/>
        </w:rPr>
        <w:instrText xml:space="preserve"> SEQ Таблица \* ARABIC </w:instrText>
      </w:r>
      <w:r>
        <w:rPr>
          <w:color w:val="000000" w:themeColor="text1"/>
          <w:sz w:val="26"/>
          <w:szCs w:val="26"/>
        </w:rPr>
        <w:fldChar w:fldCharType="separate"/>
      </w:r>
      <w:r>
        <w:rPr>
          <w:noProof/>
          <w:color w:val="000000" w:themeColor="text1"/>
          <w:sz w:val="26"/>
          <w:szCs w:val="26"/>
        </w:rPr>
        <w:t>8</w:t>
      </w:r>
      <w:r>
        <w:rPr>
          <w:color w:val="000000" w:themeColor="text1"/>
          <w:sz w:val="26"/>
          <w:szCs w:val="26"/>
        </w:rPr>
        <w:fldChar w:fldCharType="end"/>
      </w:r>
      <w:r>
        <w:rPr>
          <w:color w:val="000000" w:themeColor="text1"/>
          <w:sz w:val="26"/>
          <w:szCs w:val="26"/>
        </w:rPr>
        <w:t xml:space="preserve"> - </w:t>
      </w:r>
      <w:r>
        <w:rPr>
          <w:rFonts w:eastAsia="Times New Roman"/>
          <w:color w:val="000000" w:themeColor="text1"/>
          <w:sz w:val="26"/>
          <w:szCs w:val="26"/>
        </w:rPr>
        <w:t>Индикаторы развития системы теплоснабжения</w:t>
      </w:r>
    </w:p>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699"/>
        <w:gridCol w:w="1703"/>
        <w:gridCol w:w="1563"/>
      </w:tblGrid>
      <w:tr w:rsidR="00E74F03" w:rsidTr="00D21195">
        <w:trPr>
          <w:cantSplit/>
          <w:tblHeader/>
        </w:trPr>
        <w:tc>
          <w:tcPr>
            <w:tcW w:w="2560" w:type="pct"/>
            <w:tcBorders>
              <w:top w:val="single" w:sz="4" w:space="0" w:color="000000"/>
              <w:left w:val="single" w:sz="4" w:space="0" w:color="000000"/>
              <w:bottom w:val="single" w:sz="4" w:space="0" w:color="000000"/>
              <w:right w:val="single" w:sz="4" w:space="0" w:color="000000"/>
            </w:tcBorders>
            <w:hideMark/>
          </w:tcPr>
          <w:p w:rsidR="00E74F03" w:rsidRDefault="00E74F03" w:rsidP="00D21195">
            <w:pPr>
              <w:tabs>
                <w:tab w:val="left" w:pos="1134"/>
              </w:tabs>
              <w:autoSpaceDE w:val="0"/>
              <w:autoSpaceDN w:val="0"/>
              <w:adjustRightInd w:val="0"/>
              <w:spacing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Наименование показателя</w:t>
            </w:r>
          </w:p>
        </w:tc>
        <w:tc>
          <w:tcPr>
            <w:tcW w:w="835"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2018</w:t>
            </w:r>
          </w:p>
        </w:tc>
        <w:tc>
          <w:tcPr>
            <w:tcW w:w="837"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2026</w:t>
            </w:r>
          </w:p>
        </w:tc>
        <w:tc>
          <w:tcPr>
            <w:tcW w:w="768"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2027</w:t>
            </w:r>
          </w:p>
        </w:tc>
      </w:tr>
      <w:tr w:rsidR="00E74F03" w:rsidTr="00D21195">
        <w:trPr>
          <w:cantSplit/>
        </w:trPr>
        <w:tc>
          <w:tcPr>
            <w:tcW w:w="5000" w:type="pct"/>
            <w:gridSpan w:val="4"/>
            <w:tcBorders>
              <w:top w:val="single" w:sz="4" w:space="0" w:color="000000"/>
              <w:left w:val="single" w:sz="4" w:space="0" w:color="000000"/>
              <w:bottom w:val="single" w:sz="4" w:space="0" w:color="000000"/>
              <w:right w:val="single" w:sz="4" w:space="0" w:color="000000"/>
            </w:tcBorders>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b/>
                <w:color w:val="000000" w:themeColor="text1"/>
                <w:sz w:val="26"/>
                <w:szCs w:val="26"/>
              </w:rPr>
            </w:pPr>
            <w:r>
              <w:rPr>
                <w:rFonts w:ascii="Times New Roman" w:eastAsia="Microsoft YaHei" w:hAnsi="Times New Roman" w:cs="Times New Roman"/>
                <w:color w:val="000000" w:themeColor="text1"/>
                <w:sz w:val="26"/>
                <w:szCs w:val="26"/>
              </w:rPr>
              <w:t>АО «Мордовская электросеть»</w:t>
            </w:r>
          </w:p>
        </w:tc>
      </w:tr>
      <w:tr w:rsidR="00E74F03" w:rsidTr="00D21195">
        <w:trPr>
          <w:cantSplit/>
        </w:trPr>
        <w:tc>
          <w:tcPr>
            <w:tcW w:w="2560" w:type="pct"/>
            <w:tcBorders>
              <w:top w:val="single" w:sz="4" w:space="0" w:color="000000"/>
              <w:left w:val="single" w:sz="4" w:space="0" w:color="000000"/>
              <w:bottom w:val="single" w:sz="4" w:space="0" w:color="000000"/>
              <w:right w:val="single" w:sz="4" w:space="0" w:color="000000"/>
            </w:tcBorders>
            <w:hideMark/>
          </w:tcPr>
          <w:p w:rsidR="00E74F03" w:rsidRDefault="00E74F03" w:rsidP="00D21195">
            <w:pPr>
              <w:tabs>
                <w:tab w:val="left" w:pos="1134"/>
              </w:tabs>
              <w:autoSpaceDE w:val="0"/>
              <w:autoSpaceDN w:val="0"/>
              <w:adjustRightInd w:val="0"/>
              <w:spacing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Удельный расход условного топлива на производство тепла, кгу.т./Гкал*</w:t>
            </w:r>
          </w:p>
        </w:tc>
        <w:tc>
          <w:tcPr>
            <w:tcW w:w="835"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162,24</w:t>
            </w:r>
          </w:p>
        </w:tc>
        <w:tc>
          <w:tcPr>
            <w:tcW w:w="837"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180,90</w:t>
            </w:r>
          </w:p>
        </w:tc>
        <w:tc>
          <w:tcPr>
            <w:tcW w:w="768"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180,90</w:t>
            </w:r>
          </w:p>
        </w:tc>
      </w:tr>
      <w:tr w:rsidR="00E74F03" w:rsidTr="00D21195">
        <w:trPr>
          <w:cantSplit/>
        </w:trPr>
        <w:tc>
          <w:tcPr>
            <w:tcW w:w="2560" w:type="pct"/>
            <w:tcBorders>
              <w:top w:val="single" w:sz="4" w:space="0" w:color="000000"/>
              <w:left w:val="single" w:sz="4" w:space="0" w:color="000000"/>
              <w:bottom w:val="single" w:sz="4" w:space="0" w:color="000000"/>
              <w:right w:val="single" w:sz="4" w:space="0" w:color="000000"/>
            </w:tcBorders>
            <w:hideMark/>
          </w:tcPr>
          <w:p w:rsidR="00E74F03" w:rsidRDefault="00E74F03" w:rsidP="00D21195">
            <w:pPr>
              <w:tabs>
                <w:tab w:val="left" w:pos="1134"/>
              </w:tabs>
              <w:autoSpaceDE w:val="0"/>
              <w:autoSpaceDN w:val="0"/>
              <w:adjustRightInd w:val="0"/>
              <w:spacing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Тепловая нагрузка потребителей, Гкал/час</w:t>
            </w:r>
          </w:p>
        </w:tc>
        <w:tc>
          <w:tcPr>
            <w:tcW w:w="835"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94,096</w:t>
            </w:r>
          </w:p>
        </w:tc>
        <w:tc>
          <w:tcPr>
            <w:tcW w:w="837"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98,983</w:t>
            </w:r>
          </w:p>
        </w:tc>
        <w:tc>
          <w:tcPr>
            <w:tcW w:w="768"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98,983</w:t>
            </w:r>
          </w:p>
        </w:tc>
      </w:tr>
      <w:tr w:rsidR="00E74F03" w:rsidTr="00D21195">
        <w:trPr>
          <w:cantSplit/>
        </w:trPr>
        <w:tc>
          <w:tcPr>
            <w:tcW w:w="2560" w:type="pct"/>
            <w:tcBorders>
              <w:top w:val="single" w:sz="4" w:space="0" w:color="000000"/>
              <w:left w:val="single" w:sz="4" w:space="0" w:color="000000"/>
              <w:bottom w:val="single" w:sz="4" w:space="0" w:color="000000"/>
              <w:right w:val="single" w:sz="4" w:space="0" w:color="000000"/>
            </w:tcBorders>
            <w:hideMark/>
          </w:tcPr>
          <w:p w:rsidR="00E74F03" w:rsidRDefault="00E74F03" w:rsidP="00D21195">
            <w:pPr>
              <w:tabs>
                <w:tab w:val="left" w:pos="1134"/>
              </w:tabs>
              <w:autoSpaceDE w:val="0"/>
              <w:autoSpaceDN w:val="0"/>
              <w:adjustRightInd w:val="0"/>
              <w:spacing w:line="240" w:lineRule="auto"/>
              <w:jc w:val="both"/>
              <w:rPr>
                <w:rFonts w:ascii="Times New Roman" w:hAnsi="Times New Roman" w:cs="Times New Roman"/>
                <w:color w:val="000000" w:themeColor="text1"/>
                <w:sz w:val="26"/>
                <w:szCs w:val="26"/>
                <w:vertAlign w:val="superscript"/>
              </w:rPr>
            </w:pPr>
            <w:r>
              <w:rPr>
                <w:rFonts w:ascii="Times New Roman" w:hAnsi="Times New Roman" w:cs="Times New Roman"/>
                <w:color w:val="000000" w:themeColor="text1"/>
                <w:sz w:val="26"/>
                <w:szCs w:val="26"/>
              </w:rPr>
              <w:t>Отношение величины технологических потерь тепловой энергии, теплоносителя к материальной характеристике тепловой сети, Гкал/м</w:t>
            </w:r>
            <w:r>
              <w:rPr>
                <w:rFonts w:ascii="Times New Roman" w:hAnsi="Times New Roman" w:cs="Times New Roman"/>
                <w:color w:val="000000" w:themeColor="text1"/>
                <w:sz w:val="26"/>
                <w:szCs w:val="26"/>
                <w:vertAlign w:val="superscript"/>
              </w:rPr>
              <w:t>2</w:t>
            </w:r>
          </w:p>
        </w:tc>
        <w:tc>
          <w:tcPr>
            <w:tcW w:w="835"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3,277</w:t>
            </w:r>
          </w:p>
        </w:tc>
        <w:tc>
          <w:tcPr>
            <w:tcW w:w="837"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2,296</w:t>
            </w:r>
          </w:p>
        </w:tc>
        <w:tc>
          <w:tcPr>
            <w:tcW w:w="768"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2,296</w:t>
            </w:r>
          </w:p>
        </w:tc>
      </w:tr>
      <w:tr w:rsidR="00E74F03" w:rsidTr="00D21195">
        <w:trPr>
          <w:cantSplit/>
        </w:trPr>
        <w:tc>
          <w:tcPr>
            <w:tcW w:w="2560" w:type="pct"/>
            <w:tcBorders>
              <w:top w:val="single" w:sz="4" w:space="0" w:color="000000"/>
              <w:left w:val="single" w:sz="4" w:space="0" w:color="000000"/>
              <w:bottom w:val="single" w:sz="4" w:space="0" w:color="000000"/>
              <w:right w:val="single" w:sz="4" w:space="0" w:color="000000"/>
            </w:tcBorders>
            <w:hideMark/>
          </w:tcPr>
          <w:p w:rsidR="00E74F03" w:rsidRDefault="00E74F03" w:rsidP="00D21195">
            <w:pPr>
              <w:tabs>
                <w:tab w:val="left" w:pos="1134"/>
              </w:tabs>
              <w:autoSpaceDE w:val="0"/>
              <w:autoSpaceDN w:val="0"/>
              <w:adjustRightInd w:val="0"/>
              <w:spacing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Величина технологических потерь при передаче тепловой энергии, теплоносителя по тепловым сетям, Гкал</w:t>
            </w:r>
          </w:p>
        </w:tc>
        <w:tc>
          <w:tcPr>
            <w:tcW w:w="835"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72 146,35</w:t>
            </w:r>
          </w:p>
        </w:tc>
        <w:tc>
          <w:tcPr>
            <w:tcW w:w="837"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50042,58</w:t>
            </w:r>
          </w:p>
        </w:tc>
        <w:tc>
          <w:tcPr>
            <w:tcW w:w="768"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50042,58</w:t>
            </w:r>
          </w:p>
        </w:tc>
      </w:tr>
      <w:tr w:rsidR="00E74F03" w:rsidTr="00D21195">
        <w:trPr>
          <w:cantSplit/>
        </w:trPr>
        <w:tc>
          <w:tcPr>
            <w:tcW w:w="2560" w:type="pct"/>
            <w:tcBorders>
              <w:top w:val="single" w:sz="4" w:space="0" w:color="000000"/>
              <w:left w:val="single" w:sz="4" w:space="0" w:color="000000"/>
              <w:bottom w:val="single" w:sz="4" w:space="0" w:color="000000"/>
              <w:right w:val="single" w:sz="4" w:space="0" w:color="000000"/>
            </w:tcBorders>
            <w:hideMark/>
          </w:tcPr>
          <w:p w:rsidR="00E74F03" w:rsidRDefault="00E74F03" w:rsidP="00D21195">
            <w:pPr>
              <w:tabs>
                <w:tab w:val="left" w:pos="1134"/>
              </w:tabs>
              <w:autoSpaceDE w:val="0"/>
              <w:autoSpaceDN w:val="0"/>
              <w:adjustRightInd w:val="0"/>
              <w:spacing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Количество прекращений подачи тепловой энергии на </w:t>
            </w:r>
            <w:smartTag w:uri="urn:schemas-microsoft-com:office:smarttags" w:element="metricconverter">
              <w:smartTagPr>
                <w:attr w:name="ProductID" w:val="1 км"/>
              </w:smartTagPr>
              <w:r>
                <w:rPr>
                  <w:rFonts w:ascii="Times New Roman" w:hAnsi="Times New Roman" w:cs="Times New Roman"/>
                  <w:color w:val="000000" w:themeColor="text1"/>
                  <w:sz w:val="26"/>
                  <w:szCs w:val="26"/>
                </w:rPr>
                <w:t>1 км</w:t>
              </w:r>
            </w:smartTag>
            <w:r>
              <w:rPr>
                <w:rFonts w:ascii="Times New Roman" w:hAnsi="Times New Roman" w:cs="Times New Roman"/>
                <w:color w:val="000000" w:themeColor="text1"/>
                <w:sz w:val="26"/>
                <w:szCs w:val="26"/>
              </w:rPr>
              <w:t xml:space="preserve"> тепловых сетей.</w:t>
            </w:r>
          </w:p>
        </w:tc>
        <w:tc>
          <w:tcPr>
            <w:tcW w:w="835"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0,385</w:t>
            </w:r>
          </w:p>
        </w:tc>
        <w:tc>
          <w:tcPr>
            <w:tcW w:w="837"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w:t>
            </w:r>
          </w:p>
        </w:tc>
        <w:tc>
          <w:tcPr>
            <w:tcW w:w="768" w:type="pct"/>
            <w:tcBorders>
              <w:top w:val="single" w:sz="4" w:space="0" w:color="000000"/>
              <w:left w:val="single" w:sz="4" w:space="0" w:color="000000"/>
              <w:bottom w:val="single" w:sz="4" w:space="0" w:color="000000"/>
              <w:right w:val="single" w:sz="4" w:space="0" w:color="000000"/>
            </w:tcBorders>
            <w:vAlign w:val="center"/>
            <w:hideMark/>
          </w:tcPr>
          <w:p w:rsidR="00E74F03" w:rsidRDefault="00E74F03" w:rsidP="00D21195">
            <w:pPr>
              <w:tabs>
                <w:tab w:val="left" w:pos="1134"/>
              </w:tabs>
              <w:autoSpaceDE w:val="0"/>
              <w:autoSpaceDN w:val="0"/>
              <w:adjustRightInd w:val="0"/>
              <w:spacing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w:t>
            </w:r>
          </w:p>
        </w:tc>
      </w:tr>
    </w:tbl>
    <w:p w:rsidR="00E74F03" w:rsidRDefault="00E74F03" w:rsidP="00E74F03">
      <w:pPr>
        <w:tabs>
          <w:tab w:val="left" w:pos="0"/>
        </w:tabs>
        <w:spacing w:line="240" w:lineRule="auto"/>
        <w:ind w:firstLine="709"/>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lastRenderedPageBreak/>
        <w:t>* - Перспективные удельные расходы топлива подлежат пересмотру и корректировке.</w:t>
      </w:r>
    </w:p>
    <w:p w:rsidR="00E74F03" w:rsidRDefault="00E74F03" w:rsidP="00E74F03">
      <w:pPr>
        <w:pStyle w:val="1"/>
        <w:rPr>
          <w:rFonts w:ascii="Times New Roman" w:hAnsi="Times New Roman"/>
          <w:color w:val="000000" w:themeColor="text1"/>
          <w:sz w:val="26"/>
          <w:szCs w:val="26"/>
        </w:rPr>
      </w:pPr>
      <w:bookmarkStart w:id="91" w:name="_Toc87537313"/>
      <w:r>
        <w:rPr>
          <w:rFonts w:ascii="Times New Roman" w:hAnsi="Times New Roman"/>
          <w:color w:val="000000" w:themeColor="text1"/>
          <w:sz w:val="26"/>
          <w:szCs w:val="26"/>
        </w:rPr>
        <w:t xml:space="preserve">РАЗДЕЛ 9. </w:t>
      </w:r>
      <w:r>
        <w:rPr>
          <w:rFonts w:ascii="Times New Roman" w:hAnsi="Times New Roman"/>
          <w:caps/>
          <w:color w:val="000000" w:themeColor="text1"/>
          <w:sz w:val="26"/>
          <w:szCs w:val="26"/>
        </w:rPr>
        <w:t>ЦЕНОВЫЕ (ТАРИФНЫЕ) ПОСЛЕДСТВИЯ</w:t>
      </w:r>
      <w:bookmarkEnd w:id="91"/>
    </w:p>
    <w:p w:rsidR="00E74F03" w:rsidRDefault="00E74F03" w:rsidP="00E74F03">
      <w:pPr>
        <w:spacing w:line="240" w:lineRule="auto"/>
        <w:ind w:firstLine="851"/>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Основным направление развития системы централизованного теплоснабжения выбрано сохранение существующей схемы теплоснабжения, с проведением работ по реконструкции и модернизации объектов теплоснабжения Реализация рекомендуемых мероприятий позволит сократить потери тепловой энергии, повысить надежность эффективность использования котельно-печного топлива, а также повысить надежность теплоснабжения потребителей.</w:t>
      </w:r>
    </w:p>
    <w:p w:rsidR="00E74F03" w:rsidRDefault="00E74F03" w:rsidP="00E74F03">
      <w:pPr>
        <w:spacing w:line="240" w:lineRule="auto"/>
        <w:ind w:firstLine="851"/>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rsidR="00E74F03" w:rsidRDefault="00E74F03" w:rsidP="00E74F03">
      <w:pPr>
        <w:spacing w:line="240" w:lineRule="auto"/>
        <w:ind w:firstLine="851"/>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rsidR="00E74F03" w:rsidRDefault="00E74F03" w:rsidP="00E74F03">
      <w:pPr>
        <w:spacing w:line="240" w:lineRule="auto"/>
        <w:ind w:firstLine="851"/>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Прогноз социально-экономического развития РФ на 2026 год и на плановый период 2027 годов (опубликован на сайте Минэкономразвития РФ)</w:t>
      </w:r>
    </w:p>
    <w:p w:rsidR="00E74F03" w:rsidRDefault="00E74F03" w:rsidP="00E74F03">
      <w:pPr>
        <w:spacing w:line="240" w:lineRule="auto"/>
        <w:ind w:firstLine="851"/>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Прогноз социально-экономического развития РФ на период до 2036 года (опубликован на сайте Минэкономразвития РФ 28.11.2018 г.)</w:t>
      </w:r>
    </w:p>
    <w:p w:rsidR="00E74F03" w:rsidRDefault="00E74F03" w:rsidP="00E74F03">
      <w:pPr>
        <w:spacing w:after="0" w:line="240" w:lineRule="auto"/>
        <w:rPr>
          <w:rFonts w:ascii="Times New Roman" w:hAnsi="Times New Roman" w:cs="Times New Roman"/>
        </w:rPr>
        <w:sectPr w:rsidR="00E74F03">
          <w:pgSz w:w="11906" w:h="16838"/>
          <w:pgMar w:top="1134" w:right="993" w:bottom="1134" w:left="850" w:header="708" w:footer="708" w:gutter="0"/>
          <w:cols w:space="720"/>
        </w:sectPr>
      </w:pPr>
    </w:p>
    <w:p w:rsidR="00E74F03" w:rsidRDefault="00E74F03" w:rsidP="00E74F03">
      <w:pPr>
        <w:spacing w:line="240" w:lineRule="auto"/>
        <w:rPr>
          <w:rFonts w:ascii="Times New Roman" w:hAnsi="Times New Roman" w:cs="Times New Roman"/>
          <w:sz w:val="28"/>
          <w:szCs w:val="28"/>
        </w:rPr>
      </w:pPr>
      <w:bookmarkStart w:id="92" w:name="_Toc510893988"/>
      <w:r>
        <w:rPr>
          <w:rFonts w:ascii="Times New Roman" w:hAnsi="Times New Roman" w:cs="Times New Roman"/>
          <w:b/>
          <w:sz w:val="28"/>
          <w:szCs w:val="28"/>
        </w:rPr>
        <w:lastRenderedPageBreak/>
        <w:t xml:space="preserve">Таблица </w:t>
      </w:r>
      <w:r>
        <w:fldChar w:fldCharType="begin"/>
      </w:r>
      <w:r>
        <w:rPr>
          <w:rFonts w:ascii="Times New Roman" w:hAnsi="Times New Roman" w:cs="Times New Roman"/>
          <w:b/>
          <w:sz w:val="28"/>
          <w:szCs w:val="28"/>
        </w:rPr>
        <w:instrText xml:space="preserve"> SEQ Таблица \* ARABIC </w:instrText>
      </w:r>
      <w:r>
        <w:fldChar w:fldCharType="separate"/>
      </w:r>
      <w:r>
        <w:rPr>
          <w:rFonts w:ascii="Times New Roman" w:hAnsi="Times New Roman" w:cs="Times New Roman"/>
          <w:b/>
          <w:noProof/>
          <w:sz w:val="28"/>
          <w:szCs w:val="28"/>
        </w:rPr>
        <w:t>9</w:t>
      </w:r>
      <w:r>
        <w:fldChar w:fldCharType="end"/>
      </w:r>
      <w:r>
        <w:rPr>
          <w:rFonts w:ascii="Times New Roman" w:hAnsi="Times New Roman" w:cs="Times New Roman"/>
          <w:b/>
          <w:sz w:val="28"/>
          <w:szCs w:val="28"/>
        </w:rPr>
        <w:t xml:space="preserve"> –</w:t>
      </w:r>
      <w:r>
        <w:rPr>
          <w:rFonts w:ascii="Times New Roman" w:hAnsi="Times New Roman" w:cs="Times New Roman"/>
          <w:sz w:val="28"/>
          <w:szCs w:val="28"/>
        </w:rPr>
        <w:t xml:space="preserve"> Индексы-дефляторы, принятые для прогноза производственных расходов и тарифов на покупные энергоносители и воду</w:t>
      </w:r>
      <w:bookmarkEnd w:id="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0"/>
        <w:gridCol w:w="689"/>
        <w:gridCol w:w="689"/>
        <w:gridCol w:w="689"/>
        <w:gridCol w:w="689"/>
        <w:gridCol w:w="689"/>
        <w:gridCol w:w="689"/>
        <w:gridCol w:w="689"/>
        <w:gridCol w:w="689"/>
        <w:gridCol w:w="689"/>
        <w:gridCol w:w="689"/>
        <w:gridCol w:w="689"/>
        <w:gridCol w:w="689"/>
        <w:gridCol w:w="689"/>
        <w:gridCol w:w="689"/>
        <w:gridCol w:w="680"/>
      </w:tblGrid>
      <w:tr w:rsidR="00E74F03" w:rsidTr="00D21195">
        <w:tc>
          <w:tcPr>
            <w:tcW w:w="1508"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b/>
                <w:sz w:val="20"/>
                <w:szCs w:val="20"/>
              </w:rPr>
              <w:t>Наименование</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2019</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2020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2021</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2022</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2023</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2024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2025</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2026</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2027</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2028</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2029</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2030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2031</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2032</w:t>
            </w:r>
          </w:p>
        </w:tc>
        <w:tc>
          <w:tcPr>
            <w:tcW w:w="230"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2027</w:t>
            </w:r>
          </w:p>
        </w:tc>
      </w:tr>
      <w:tr w:rsidR="00E74F03" w:rsidTr="00D21195">
        <w:tc>
          <w:tcPr>
            <w:tcW w:w="150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rPr>
                <w:rFonts w:ascii="Times New Roman" w:hAnsi="Times New Roman" w:cs="Times New Roman"/>
                <w:sz w:val="20"/>
                <w:szCs w:val="20"/>
              </w:rPr>
            </w:pPr>
            <w:r>
              <w:rPr>
                <w:rFonts w:ascii="Times New Roman" w:hAnsi="Times New Roman" w:cs="Times New Roman"/>
                <w:bCs/>
                <w:sz w:val="20"/>
                <w:szCs w:val="20"/>
              </w:rPr>
              <w:t xml:space="preserve">Индекс потребительских цен (ИПЦ), </w:t>
            </w:r>
            <w:r>
              <w:rPr>
                <w:rFonts w:ascii="Times New Roman" w:hAnsi="Times New Roman" w:cs="Times New Roman"/>
                <w:b/>
                <w:bCs/>
                <w:i/>
                <w:iCs/>
                <w:sz w:val="20"/>
                <w:szCs w:val="20"/>
              </w:rPr>
              <w:t>I</w:t>
            </w:r>
            <w:r>
              <w:rPr>
                <w:rFonts w:ascii="Times New Roman" w:hAnsi="Times New Roman" w:cs="Times New Roman"/>
                <w:b/>
                <w:bCs/>
                <w:i/>
                <w:iCs/>
                <w:sz w:val="20"/>
                <w:szCs w:val="20"/>
                <w:vertAlign w:val="subscript"/>
              </w:rPr>
              <w:t>ИПЦ,i</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1,047</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1,043</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1,045</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1,043</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1,043</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1,023</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1,022</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c>
          <w:tcPr>
            <w:tcW w:w="230"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r>
      <w:tr w:rsidR="00E74F03" w:rsidTr="00D21195">
        <w:tc>
          <w:tcPr>
            <w:tcW w:w="150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rPr>
                <w:rFonts w:ascii="Times New Roman" w:hAnsi="Times New Roman" w:cs="Times New Roman"/>
                <w:sz w:val="20"/>
                <w:szCs w:val="20"/>
              </w:rPr>
            </w:pPr>
            <w:r>
              <w:rPr>
                <w:rFonts w:ascii="Times New Roman" w:hAnsi="Times New Roman" w:cs="Times New Roman"/>
                <w:bCs/>
                <w:sz w:val="20"/>
                <w:szCs w:val="20"/>
              </w:rPr>
              <w:t xml:space="preserve">Индекс роста оптовой цены на природный газ (для всех категорий потребителей, за исключением населения), </w:t>
            </w:r>
            <w:r>
              <w:rPr>
                <w:rFonts w:ascii="Times New Roman" w:hAnsi="Times New Roman" w:cs="Times New Roman"/>
                <w:b/>
                <w:bCs/>
                <w:i/>
                <w:iCs/>
                <w:sz w:val="20"/>
                <w:szCs w:val="20"/>
              </w:rPr>
              <w:t>I</w:t>
            </w:r>
            <w:r>
              <w:rPr>
                <w:rFonts w:ascii="Times New Roman" w:hAnsi="Times New Roman" w:cs="Times New Roman"/>
                <w:b/>
                <w:bCs/>
                <w:i/>
                <w:iCs/>
                <w:sz w:val="20"/>
                <w:szCs w:val="20"/>
                <w:vertAlign w:val="subscript"/>
              </w:rPr>
              <w:t>ПГ,i</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1,051</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1,042</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1,026</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1,022</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1,021</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c>
          <w:tcPr>
            <w:tcW w:w="230"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1,020</w:t>
            </w:r>
          </w:p>
        </w:tc>
      </w:tr>
      <w:tr w:rsidR="00E74F03" w:rsidTr="00D21195">
        <w:tc>
          <w:tcPr>
            <w:tcW w:w="150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rPr>
                <w:rFonts w:ascii="Times New Roman" w:hAnsi="Times New Roman" w:cs="Times New Roman"/>
                <w:bCs/>
                <w:sz w:val="20"/>
                <w:szCs w:val="20"/>
              </w:rPr>
            </w:pPr>
            <w:r>
              <w:rPr>
                <w:rFonts w:ascii="Times New Roman" w:hAnsi="Times New Roman" w:cs="Times New Roman"/>
                <w:bCs/>
                <w:sz w:val="20"/>
                <w:szCs w:val="20"/>
              </w:rPr>
              <w:t>Индекс роста цены на каменный уголь,</w:t>
            </w:r>
            <w:r>
              <w:rPr>
                <w:rFonts w:ascii="Times New Roman" w:hAnsi="Times New Roman" w:cs="Times New Roman"/>
                <w:b/>
                <w:bCs/>
                <w:i/>
                <w:iCs/>
                <w:sz w:val="20"/>
                <w:szCs w:val="20"/>
              </w:rPr>
              <w:t>I</w:t>
            </w:r>
            <w:r>
              <w:rPr>
                <w:rFonts w:ascii="Times New Roman" w:hAnsi="Times New Roman" w:cs="Times New Roman"/>
                <w:b/>
                <w:bCs/>
                <w:i/>
                <w:iCs/>
                <w:sz w:val="20"/>
                <w:szCs w:val="20"/>
                <w:vertAlign w:val="subscript"/>
              </w:rPr>
              <w:t>КУ,i</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1,041</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1,042</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1,043</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1,045</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1,040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1,038</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1,038</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1,038</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1,036</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1,036</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1,036</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1,036</w:t>
            </w:r>
          </w:p>
        </w:tc>
        <w:tc>
          <w:tcPr>
            <w:tcW w:w="230"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1,036</w:t>
            </w:r>
          </w:p>
        </w:tc>
      </w:tr>
      <w:tr w:rsidR="00E74F03" w:rsidTr="00D21195">
        <w:tc>
          <w:tcPr>
            <w:tcW w:w="150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rPr>
                <w:rFonts w:ascii="Times New Roman" w:hAnsi="Times New Roman" w:cs="Times New Roman"/>
                <w:sz w:val="20"/>
                <w:szCs w:val="20"/>
              </w:rPr>
            </w:pPr>
            <w:r>
              <w:rPr>
                <w:rFonts w:ascii="Times New Roman" w:hAnsi="Times New Roman" w:cs="Times New Roman"/>
                <w:bCs/>
                <w:sz w:val="20"/>
                <w:szCs w:val="20"/>
              </w:rPr>
              <w:t xml:space="preserve">Индекс роста цены на электроэнергию (для всех категорий потребителей, за исключением населения), </w:t>
            </w:r>
            <w:r>
              <w:rPr>
                <w:rFonts w:ascii="Times New Roman" w:hAnsi="Times New Roman" w:cs="Times New Roman"/>
                <w:b/>
                <w:bCs/>
                <w:i/>
                <w:iCs/>
                <w:sz w:val="20"/>
                <w:szCs w:val="20"/>
              </w:rPr>
              <w:t>I</w:t>
            </w:r>
            <w:r>
              <w:rPr>
                <w:rFonts w:ascii="Times New Roman" w:hAnsi="Times New Roman" w:cs="Times New Roman"/>
                <w:b/>
                <w:bCs/>
                <w:i/>
                <w:iCs/>
                <w:sz w:val="20"/>
                <w:szCs w:val="20"/>
                <w:vertAlign w:val="subscript"/>
              </w:rPr>
              <w:t>ЭЭ,i</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1,051</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1,042</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1,025</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1,036</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1,015</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0,983</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0,982</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1,000</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1,000</w:t>
            </w:r>
          </w:p>
        </w:tc>
        <w:tc>
          <w:tcPr>
            <w:tcW w:w="230"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1,000</w:t>
            </w:r>
          </w:p>
        </w:tc>
      </w:tr>
      <w:tr w:rsidR="00E74F03" w:rsidTr="00D21195">
        <w:tc>
          <w:tcPr>
            <w:tcW w:w="150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rPr>
                <w:rFonts w:ascii="Times New Roman" w:hAnsi="Times New Roman" w:cs="Times New Roman"/>
                <w:sz w:val="20"/>
                <w:szCs w:val="20"/>
              </w:rPr>
            </w:pPr>
            <w:r>
              <w:rPr>
                <w:rFonts w:ascii="Times New Roman" w:hAnsi="Times New Roman" w:cs="Times New Roman"/>
                <w:bCs/>
                <w:sz w:val="20"/>
                <w:szCs w:val="20"/>
              </w:rPr>
              <w:t xml:space="preserve">Индекс роста цены на услуги водоснабжения/водоотведения, </w:t>
            </w:r>
            <w:r>
              <w:rPr>
                <w:rFonts w:ascii="Times New Roman" w:hAnsi="Times New Roman" w:cs="Times New Roman"/>
                <w:b/>
                <w:bCs/>
                <w:i/>
                <w:iCs/>
                <w:sz w:val="20"/>
                <w:szCs w:val="20"/>
              </w:rPr>
              <w:t>I</w:t>
            </w:r>
            <w:r>
              <w:rPr>
                <w:rFonts w:ascii="Times New Roman" w:hAnsi="Times New Roman" w:cs="Times New Roman"/>
                <w:b/>
                <w:bCs/>
                <w:i/>
                <w:iCs/>
                <w:sz w:val="20"/>
                <w:szCs w:val="20"/>
                <w:vertAlign w:val="subscript"/>
              </w:rPr>
              <w:t>ВС/ВО</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1,033</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1,031</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1,029</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1,028</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1,027</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1,027</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1,027</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1,027</w:t>
            </w:r>
          </w:p>
        </w:tc>
        <w:tc>
          <w:tcPr>
            <w:tcW w:w="230"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1,027</w:t>
            </w:r>
          </w:p>
        </w:tc>
      </w:tr>
      <w:tr w:rsidR="00E74F03" w:rsidTr="00D21195">
        <w:tc>
          <w:tcPr>
            <w:tcW w:w="1508"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rPr>
                <w:rFonts w:ascii="Times New Roman" w:hAnsi="Times New Roman" w:cs="Times New Roman"/>
                <w:sz w:val="20"/>
                <w:szCs w:val="20"/>
              </w:rPr>
            </w:pPr>
            <w:r>
              <w:rPr>
                <w:rFonts w:ascii="Times New Roman" w:hAnsi="Times New Roman" w:cs="Times New Roman"/>
                <w:bCs/>
                <w:sz w:val="20"/>
                <w:szCs w:val="20"/>
              </w:rPr>
              <w:t xml:space="preserve">Индекс роста цены на покупную тепловую энергию, </w:t>
            </w:r>
            <w:r>
              <w:rPr>
                <w:rFonts w:ascii="Times New Roman" w:hAnsi="Times New Roman" w:cs="Times New Roman"/>
                <w:b/>
                <w:bCs/>
                <w:i/>
                <w:iCs/>
                <w:sz w:val="20"/>
                <w:szCs w:val="20"/>
              </w:rPr>
              <w:t>I</w:t>
            </w:r>
            <w:r>
              <w:rPr>
                <w:rFonts w:ascii="Times New Roman" w:hAnsi="Times New Roman" w:cs="Times New Roman"/>
                <w:b/>
                <w:bCs/>
                <w:i/>
                <w:iCs/>
                <w:sz w:val="20"/>
                <w:szCs w:val="20"/>
                <w:vertAlign w:val="subscript"/>
              </w:rPr>
              <w:t>ТЭ,i</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1,046</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1,045</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1,046</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1,048</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1,052</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1,021</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1,022</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1,023</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1,024</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1,023</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1,023</w:t>
            </w:r>
          </w:p>
        </w:tc>
        <w:tc>
          <w:tcPr>
            <w:tcW w:w="233"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1,023</w:t>
            </w:r>
          </w:p>
        </w:tc>
        <w:tc>
          <w:tcPr>
            <w:tcW w:w="230"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hAnsi="Times New Roman" w:cs="Times New Roman"/>
                <w:sz w:val="20"/>
                <w:szCs w:val="20"/>
              </w:rPr>
            </w:pPr>
            <w:r>
              <w:rPr>
                <w:rFonts w:ascii="Times New Roman" w:hAnsi="Times New Roman" w:cs="Times New Roman"/>
                <w:sz w:val="20"/>
                <w:szCs w:val="20"/>
              </w:rPr>
              <w:t>1,023</w:t>
            </w:r>
          </w:p>
        </w:tc>
      </w:tr>
    </w:tbl>
    <w:p w:rsidR="00E74F03" w:rsidRDefault="00E74F03" w:rsidP="00E74F03">
      <w:pPr>
        <w:spacing w:line="240" w:lineRule="auto"/>
        <w:rPr>
          <w:rFonts w:ascii="Times New Roman" w:hAnsi="Times New Roman" w:cs="Times New Roman"/>
          <w:b/>
          <w:sz w:val="28"/>
          <w:szCs w:val="28"/>
        </w:rPr>
      </w:pPr>
    </w:p>
    <w:p w:rsidR="00E74F03" w:rsidRDefault="00E74F03" w:rsidP="00E74F03">
      <w:pPr>
        <w:pStyle w:val="af"/>
        <w:rPr>
          <w:sz w:val="28"/>
          <w:szCs w:val="28"/>
        </w:rPr>
      </w:pPr>
      <w:r>
        <w:rPr>
          <w:b/>
          <w:sz w:val="28"/>
          <w:szCs w:val="28"/>
        </w:rPr>
        <w:t xml:space="preserve">Таблица </w:t>
      </w:r>
      <w:r>
        <w:rPr>
          <w:b/>
          <w:sz w:val="28"/>
          <w:szCs w:val="28"/>
        </w:rPr>
        <w:fldChar w:fldCharType="begin"/>
      </w:r>
      <w:r>
        <w:rPr>
          <w:b/>
          <w:sz w:val="28"/>
          <w:szCs w:val="28"/>
        </w:rPr>
        <w:instrText xml:space="preserve"> SEQ Таблица \* ARABIC </w:instrText>
      </w:r>
      <w:r>
        <w:rPr>
          <w:b/>
          <w:sz w:val="28"/>
          <w:szCs w:val="28"/>
        </w:rPr>
        <w:fldChar w:fldCharType="separate"/>
      </w:r>
      <w:r>
        <w:rPr>
          <w:b/>
          <w:noProof/>
          <w:sz w:val="28"/>
          <w:szCs w:val="28"/>
        </w:rPr>
        <w:t>10</w:t>
      </w:r>
      <w:r>
        <w:rPr>
          <w:b/>
          <w:noProof/>
          <w:sz w:val="28"/>
          <w:szCs w:val="28"/>
        </w:rPr>
        <w:fldChar w:fldCharType="end"/>
      </w:r>
      <w:r>
        <w:rPr>
          <w:sz w:val="28"/>
          <w:szCs w:val="28"/>
        </w:rPr>
        <w:t xml:space="preserve"> - Тарифно-балансовые модели т</w:t>
      </w:r>
      <w:r>
        <w:rPr>
          <w:rStyle w:val="ed"/>
          <w:sz w:val="28"/>
          <w:szCs w:val="28"/>
        </w:rPr>
        <w:t xml:space="preserve">еплоснабжения потребителей котельных </w:t>
      </w:r>
      <w:r>
        <w:rPr>
          <w:sz w:val="28"/>
          <w:szCs w:val="28"/>
        </w:rPr>
        <w:t>АО «Мордовская электросеть»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89"/>
        <w:gridCol w:w="874"/>
        <w:gridCol w:w="827"/>
        <w:gridCol w:w="662"/>
        <w:gridCol w:w="662"/>
        <w:gridCol w:w="662"/>
        <w:gridCol w:w="662"/>
        <w:gridCol w:w="662"/>
        <w:gridCol w:w="662"/>
        <w:gridCol w:w="662"/>
        <w:gridCol w:w="662"/>
      </w:tblGrid>
      <w:tr w:rsidR="00E74F03" w:rsidTr="00D21195">
        <w:trPr>
          <w:trHeight w:val="324"/>
          <w:tblHeader/>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Наименование показателя</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Ед. изм</w:t>
            </w:r>
          </w:p>
        </w:tc>
        <w:tc>
          <w:tcPr>
            <w:tcW w:w="280"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2019</w:t>
            </w:r>
          </w:p>
        </w:tc>
        <w:tc>
          <w:tcPr>
            <w:tcW w:w="224"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2020</w:t>
            </w:r>
          </w:p>
        </w:tc>
        <w:tc>
          <w:tcPr>
            <w:tcW w:w="224"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2021</w:t>
            </w:r>
          </w:p>
        </w:tc>
        <w:tc>
          <w:tcPr>
            <w:tcW w:w="224"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2022</w:t>
            </w:r>
          </w:p>
        </w:tc>
        <w:tc>
          <w:tcPr>
            <w:tcW w:w="224"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2023</w:t>
            </w:r>
          </w:p>
        </w:tc>
        <w:tc>
          <w:tcPr>
            <w:tcW w:w="224"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2024</w:t>
            </w:r>
          </w:p>
        </w:tc>
        <w:tc>
          <w:tcPr>
            <w:tcW w:w="224" w:type="pct"/>
            <w:tcBorders>
              <w:top w:val="single" w:sz="4" w:space="0" w:color="auto"/>
              <w:left w:val="single" w:sz="4" w:space="0" w:color="auto"/>
              <w:bottom w:val="single" w:sz="4" w:space="0" w:color="auto"/>
              <w:right w:val="single" w:sz="4" w:space="0" w:color="auto"/>
            </w:tcBorders>
            <w:hideMark/>
          </w:tcPr>
          <w:p w:rsidR="00E74F03" w:rsidRDefault="00E74F03" w:rsidP="00D21195">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2025</w:t>
            </w:r>
          </w:p>
        </w:tc>
        <w:tc>
          <w:tcPr>
            <w:tcW w:w="224"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2026</w:t>
            </w:r>
          </w:p>
        </w:tc>
        <w:tc>
          <w:tcPr>
            <w:tcW w:w="224"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2027</w:t>
            </w:r>
          </w:p>
        </w:tc>
      </w:tr>
      <w:tr w:rsidR="00E74F03" w:rsidTr="00D21195">
        <w:trPr>
          <w:trHeight w:val="324"/>
        </w:trPr>
        <w:tc>
          <w:tcPr>
            <w:tcW w:w="263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Объем вырабатываемой тепловой энергии</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Гкал</w:t>
            </w:r>
          </w:p>
        </w:tc>
        <w:tc>
          <w:tcPr>
            <w:tcW w:w="280"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spacing w:line="240" w:lineRule="auto"/>
              <w:ind w:left="-79" w:right="-15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243290,66</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245828,51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245828,51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245828,51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245828,51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245828,51</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245828,51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245828,51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245828,51</w:t>
            </w:r>
          </w:p>
        </w:tc>
      </w:tr>
      <w:tr w:rsidR="00E74F03" w:rsidTr="00D21195">
        <w:trPr>
          <w:trHeight w:val="324"/>
        </w:trPr>
        <w:tc>
          <w:tcPr>
            <w:tcW w:w="263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Собственные нужды</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Гкал</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79" w:right="-153"/>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5248,48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5248,48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5248,48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5248,48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5248,48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5248,48</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5248,48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5248,48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5248,48</w:t>
            </w:r>
          </w:p>
        </w:tc>
      </w:tr>
      <w:tr w:rsidR="00E74F03" w:rsidTr="00D21195">
        <w:trPr>
          <w:trHeight w:val="324"/>
        </w:trPr>
        <w:tc>
          <w:tcPr>
            <w:tcW w:w="263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Объем тепловой энергии, отпускаемой потребителям </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Гкал</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79" w:right="-153"/>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238042,2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240580,04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240580,04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240580,04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240580,04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240580,04</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240580,04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240580,04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240580,04</w:t>
            </w:r>
          </w:p>
        </w:tc>
      </w:tr>
      <w:tr w:rsidR="00E74F03" w:rsidTr="00D21195">
        <w:trPr>
          <w:trHeight w:val="324"/>
        </w:trPr>
        <w:tc>
          <w:tcPr>
            <w:tcW w:w="263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Объем потерь при передаче тепловой энергии</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Гкал</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79" w:right="-153"/>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50780,59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50780,59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50780,59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46333,11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46333,11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46333,11</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46333,11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46333,11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46333,11</w:t>
            </w:r>
          </w:p>
        </w:tc>
      </w:tr>
      <w:tr w:rsidR="00E74F03" w:rsidTr="00D21195">
        <w:trPr>
          <w:trHeight w:val="324"/>
        </w:trPr>
        <w:tc>
          <w:tcPr>
            <w:tcW w:w="263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Полезный отпуск тепла в год</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Гкал</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79" w:right="-153"/>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187999,59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108"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189799,46</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190712,2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194246,9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194246,9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194246,9</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194246,9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194246,9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194246,9</w:t>
            </w:r>
          </w:p>
        </w:tc>
      </w:tr>
      <w:tr w:rsidR="00E74F03" w:rsidTr="00D21195">
        <w:trPr>
          <w:trHeight w:val="442"/>
        </w:trPr>
        <w:tc>
          <w:tcPr>
            <w:tcW w:w="263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Расход на топливо</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79" w:right="-153"/>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204390,11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218855,1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227609,3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236713,7</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246182,2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256029,5</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262686,3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262686,3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309895,2</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Расходы на покупаемую электрическую энергию (мощность), используемую в технологическом процессе</w:t>
            </w:r>
          </w:p>
        </w:tc>
        <w:tc>
          <w:tcPr>
            <w:tcW w:w="296" w:type="pct"/>
            <w:tcBorders>
              <w:top w:val="single" w:sz="4" w:space="0" w:color="auto"/>
              <w:left w:val="single" w:sz="4" w:space="0" w:color="auto"/>
              <w:bottom w:val="single" w:sz="4" w:space="0" w:color="auto"/>
              <w:right w:val="single" w:sz="4" w:space="0" w:color="auto"/>
            </w:tcBorders>
            <w:vAlign w:val="center"/>
            <w:hideMark/>
          </w:tcPr>
          <w:p w:rsidR="00E74F03" w:rsidRDefault="00E74F03" w:rsidP="00D21195">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33588,10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30421,54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31638,4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32903,93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34220,09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35588,89</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36478,62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36478,62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37916,58</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Расходы на приобретение холодной воды, используемой в технологическом процессе</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1031,51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1084,208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1127,576</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1172,679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1219,586</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1268,37</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1310,226</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1310,226</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1632,546</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Расходы на хим. реагенты, используемые в технологическом процессе</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174,5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182,003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190,194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198,5624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207,1004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216,006</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220,974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220,974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259,414</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Расходы на оплату труда основного производственного персонала</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59860,40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62434,4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65243,95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68114,68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71043,61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74098,49</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75802,75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75802,75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88989,15</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Отчисления на социальные нужды основного производственного персонала</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17958,12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18730,32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19573,18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20434,4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21313,08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22229,55</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22740,83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22740,83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26696,75</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Расходы на оплату труда административно-управленческого персонала</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Отчисления на социальные нужды административно-управленческого персонала</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Расходы на амортизацию основных производственных средств</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sz w:val="20"/>
                <w:szCs w:val="24"/>
              </w:rPr>
            </w:pPr>
            <w:r>
              <w:rPr>
                <w:rFonts w:ascii="Times New Roman" w:eastAsia="Times New Roman" w:hAnsi="Times New Roman" w:cs="Times New Roman"/>
                <w:sz w:val="20"/>
                <w:szCs w:val="24"/>
              </w:rPr>
              <w:t>11558,32</w:t>
            </w:r>
          </w:p>
        </w:tc>
        <w:tc>
          <w:tcPr>
            <w:tcW w:w="224"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13296,35</w:t>
            </w:r>
          </w:p>
        </w:tc>
        <w:tc>
          <w:tcPr>
            <w:tcW w:w="224"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14812,07</w:t>
            </w:r>
          </w:p>
        </w:tc>
        <w:tc>
          <w:tcPr>
            <w:tcW w:w="224" w:type="pct"/>
            <w:tcBorders>
              <w:top w:val="single" w:sz="4" w:space="0" w:color="auto"/>
              <w:left w:val="single" w:sz="4" w:space="0" w:color="auto"/>
              <w:bottom w:val="single" w:sz="4" w:space="0" w:color="auto"/>
              <w:right w:val="single" w:sz="4" w:space="0" w:color="auto"/>
            </w:tcBorders>
            <w:noWrap/>
            <w:vAlign w:val="center"/>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15924,55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16609,31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17323,51</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17721,95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17721,95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20804,8</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Расходы на аренду имущества, используемого для осуществления регулируемого вида деятельности</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sz w:val="20"/>
                <w:szCs w:val="24"/>
              </w:rPr>
            </w:pPr>
            <w:r>
              <w:rPr>
                <w:rFonts w:ascii="Times New Roman" w:eastAsia="Times New Roman" w:hAnsi="Times New Roman" w:cs="Times New Roman"/>
                <w:sz w:val="20"/>
                <w:szCs w:val="24"/>
              </w:rPr>
              <w:t>489,00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510,027</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532,9782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556,4293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580,3557</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605,311</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619,2332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619,2332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726,953</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Общепроизводственные расходы, в том числе:</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14250,25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14863,01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15531,85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16215,25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16912,5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17639,74</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18045,45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18045,45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21184,58</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Расходы на текущий ремонт</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1590,94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1659,35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1734,021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1810,318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1888,162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1969,353</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2014,648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2014,648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2365,109</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Расходы на капитальный ремонт</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right"/>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12659,31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13203,66</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13797,83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14404,93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15024,34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15670,39</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16030,81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16030,81</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18819,47</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Прочие расходы, которые подлежат отнесению на регулируемые виды деятельности, в том числе:</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79" w:right="-153"/>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18130,39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18910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19760,95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20630,43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21517,54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22442,79</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22958,97</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22958,97</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26952,84</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Себестоимость производимых товаров (оказываемых услуг) по регулируемому виду деятельности, включая:</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тыс. руб.</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79" w:right="-153"/>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361430,70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394150</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411552,3</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429079,9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446717,9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465081,9</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476630,8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476630,8</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556243,4</w:t>
            </w:r>
          </w:p>
        </w:tc>
      </w:tr>
      <w:tr w:rsidR="00E74F03" w:rsidTr="00D21195">
        <w:trPr>
          <w:trHeight w:val="310"/>
        </w:trPr>
        <w:tc>
          <w:tcPr>
            <w:tcW w:w="263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Средний тариф</w:t>
            </w:r>
          </w:p>
        </w:tc>
        <w:tc>
          <w:tcPr>
            <w:tcW w:w="296"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руб./Гкал</w:t>
            </w:r>
          </w:p>
        </w:tc>
        <w:tc>
          <w:tcPr>
            <w:tcW w:w="280"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spacing w:line="240" w:lineRule="auto"/>
              <w:ind w:left="-79" w:right="-153"/>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2103,75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2272,44</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2361,42</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2417,19</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2516,55</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2620,00</w:t>
            </w:r>
          </w:p>
        </w:tc>
        <w:tc>
          <w:tcPr>
            <w:tcW w:w="224" w:type="pct"/>
            <w:tcBorders>
              <w:top w:val="single" w:sz="4" w:space="0" w:color="auto"/>
              <w:left w:val="single" w:sz="4" w:space="0" w:color="auto"/>
              <w:bottom w:val="single" w:sz="4" w:space="0" w:color="auto"/>
              <w:right w:val="single" w:sz="4" w:space="0" w:color="auto"/>
            </w:tcBorders>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2685,06</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2685,06</w:t>
            </w: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74F03" w:rsidRDefault="00E74F03" w:rsidP="00D21195">
            <w:pPr>
              <w:ind w:left="-108" w:right="-195"/>
              <w:jc w:val="center"/>
              <w:rPr>
                <w:rFonts w:ascii="Times New Roman" w:hAnsi="Times New Roman" w:cs="Times New Roman"/>
                <w:color w:val="000000"/>
                <w:sz w:val="20"/>
                <w:szCs w:val="20"/>
              </w:rPr>
            </w:pPr>
            <w:r>
              <w:rPr>
                <w:rFonts w:ascii="Times New Roman" w:hAnsi="Times New Roman" w:cs="Times New Roman"/>
                <w:color w:val="000000"/>
                <w:sz w:val="20"/>
                <w:szCs w:val="20"/>
              </w:rPr>
              <w:t>3133,55</w:t>
            </w:r>
          </w:p>
        </w:tc>
      </w:tr>
    </w:tbl>
    <w:p w:rsidR="00E74F03" w:rsidRDefault="00E74F03" w:rsidP="00E74F03">
      <w:pPr>
        <w:spacing w:line="240" w:lineRule="auto"/>
        <w:rPr>
          <w:rFonts w:ascii="Times New Roman" w:hAnsi="Times New Roman" w:cs="Times New Roman"/>
          <w:sz w:val="28"/>
          <w:szCs w:val="28"/>
        </w:rPr>
      </w:pPr>
    </w:p>
    <w:p w:rsidR="00E74F03" w:rsidRDefault="00E74F03" w:rsidP="00E74F03">
      <w:pPr>
        <w:spacing w:line="240" w:lineRule="auto"/>
        <w:ind w:firstLine="851"/>
        <w:rPr>
          <w:rFonts w:ascii="Times New Roman" w:hAnsi="Times New Roman" w:cs="Times New Roman"/>
          <w:sz w:val="26"/>
          <w:szCs w:val="26"/>
        </w:rPr>
      </w:pPr>
      <w:r>
        <w:rPr>
          <w:rFonts w:ascii="Times New Roman" w:hAnsi="Times New Roman" w:cs="Times New Roman"/>
          <w:sz w:val="26"/>
          <w:szCs w:val="26"/>
        </w:rPr>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rsidR="00E74F03" w:rsidRDefault="00E74F03" w:rsidP="00E74F03">
      <w:pPr>
        <w:spacing w:line="240" w:lineRule="auto"/>
        <w:ind w:firstLine="851"/>
        <w:rPr>
          <w:rFonts w:ascii="Times New Roman" w:hAnsi="Times New Roman" w:cs="Times New Roman"/>
          <w:sz w:val="26"/>
          <w:szCs w:val="26"/>
        </w:rPr>
      </w:pPr>
      <w:r>
        <w:rPr>
          <w:rFonts w:ascii="Times New Roman" w:hAnsi="Times New Roman" w:cs="Times New Roman"/>
          <w:sz w:val="26"/>
          <w:szCs w:val="26"/>
        </w:rPr>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rsidR="00E74F03" w:rsidRDefault="00E74F03" w:rsidP="00E74F03">
      <w:pPr>
        <w:spacing w:line="240" w:lineRule="auto"/>
        <w:ind w:firstLine="851"/>
        <w:rPr>
          <w:rFonts w:ascii="Times New Roman" w:hAnsi="Times New Roman" w:cs="Times New Roman"/>
          <w:sz w:val="26"/>
          <w:szCs w:val="26"/>
        </w:rPr>
      </w:pPr>
      <w:r>
        <w:rPr>
          <w:rFonts w:ascii="Times New Roman" w:hAnsi="Times New Roman" w:cs="Times New Roman"/>
          <w:sz w:val="26"/>
          <w:szCs w:val="26"/>
        </w:rPr>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rsidR="00E74F03" w:rsidRDefault="00E74F03" w:rsidP="00E74F03">
      <w:pPr>
        <w:spacing w:line="240" w:lineRule="auto"/>
        <w:ind w:firstLine="851"/>
        <w:rPr>
          <w:rFonts w:ascii="Times New Roman" w:hAnsi="Times New Roman" w:cs="Times New Roman"/>
          <w:sz w:val="26"/>
          <w:szCs w:val="26"/>
        </w:rPr>
      </w:pPr>
      <w:r>
        <w:rPr>
          <w:rFonts w:ascii="Times New Roman" w:hAnsi="Times New Roman" w:cs="Times New Roman"/>
          <w:sz w:val="26"/>
          <w:szCs w:val="26"/>
        </w:rPr>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rsidR="00E74F03" w:rsidRDefault="00E74F03" w:rsidP="00E74F03">
      <w:pPr>
        <w:spacing w:line="240" w:lineRule="auto"/>
        <w:ind w:firstLine="851"/>
        <w:rPr>
          <w:rFonts w:ascii="Times New Roman" w:hAnsi="Times New Roman" w:cs="Times New Roman"/>
          <w:sz w:val="26"/>
          <w:szCs w:val="26"/>
        </w:rPr>
      </w:pPr>
      <w:r>
        <w:rPr>
          <w:rFonts w:ascii="Times New Roman" w:hAnsi="Times New Roman" w:cs="Times New Roman"/>
          <w:sz w:val="26"/>
          <w:szCs w:val="26"/>
        </w:rPr>
        <w:t xml:space="preserve">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w:t>
      </w:r>
      <w:bookmarkStart w:id="93" w:name="_Toc422303837"/>
      <w:r>
        <w:rPr>
          <w:rFonts w:ascii="Times New Roman" w:hAnsi="Times New Roman" w:cs="Times New Roman"/>
          <w:sz w:val="26"/>
          <w:szCs w:val="26"/>
        </w:rPr>
        <w:t>тарифов в сфере теплоснабжения.</w:t>
      </w:r>
    </w:p>
    <w:p w:rsidR="00E74F03" w:rsidRDefault="00E74F03" w:rsidP="00E74F03">
      <w:pPr>
        <w:spacing w:after="0" w:line="240" w:lineRule="auto"/>
        <w:rPr>
          <w:rFonts w:ascii="Times New Roman" w:hAnsi="Times New Roman" w:cs="Times New Roman"/>
        </w:rPr>
        <w:sectPr w:rsidR="00E74F03">
          <w:pgSz w:w="16838" w:h="11906" w:orient="landscape"/>
          <w:pgMar w:top="850" w:right="1134" w:bottom="993" w:left="1134" w:header="708" w:footer="708" w:gutter="0"/>
          <w:cols w:space="720"/>
        </w:sectPr>
      </w:pPr>
    </w:p>
    <w:p w:rsidR="00E74F03" w:rsidRDefault="00E74F03" w:rsidP="00E74F03">
      <w:pPr>
        <w:pStyle w:val="1"/>
        <w:jc w:val="center"/>
        <w:rPr>
          <w:rFonts w:ascii="Times New Roman" w:hAnsi="Times New Roman"/>
          <w:color w:val="auto"/>
          <w:sz w:val="26"/>
          <w:szCs w:val="26"/>
        </w:rPr>
      </w:pPr>
      <w:bookmarkStart w:id="94" w:name="_Toc87537314"/>
      <w:r>
        <w:rPr>
          <w:rFonts w:ascii="Times New Roman" w:hAnsi="Times New Roman"/>
          <w:color w:val="auto"/>
          <w:sz w:val="26"/>
          <w:szCs w:val="26"/>
        </w:rPr>
        <w:lastRenderedPageBreak/>
        <w:t>ВЫВОДЫ И РЕКОМЕНДАЦИИ</w:t>
      </w:r>
      <w:bookmarkEnd w:id="93"/>
      <w:bookmarkEnd w:id="94"/>
    </w:p>
    <w:p w:rsidR="00E74F03" w:rsidRDefault="00E74F03" w:rsidP="00E74F03">
      <w:pPr>
        <w:spacing w:line="240" w:lineRule="auto"/>
        <w:jc w:val="center"/>
        <w:rPr>
          <w:rFonts w:ascii="Times New Roman" w:hAnsi="Times New Roman" w:cs="Times New Roman"/>
          <w:sz w:val="26"/>
          <w:szCs w:val="26"/>
        </w:rPr>
      </w:pPr>
    </w:p>
    <w:p w:rsidR="00E74F03" w:rsidRDefault="00E74F03" w:rsidP="00E74F03">
      <w:pPr>
        <w:suppressAutoHyphens/>
        <w:spacing w:line="240" w:lineRule="auto"/>
        <w:ind w:firstLine="567"/>
        <w:jc w:val="both"/>
        <w:rPr>
          <w:rFonts w:ascii="Times New Roman" w:hAnsi="Times New Roman" w:cs="Times New Roman"/>
          <w:sz w:val="26"/>
          <w:szCs w:val="26"/>
          <w:lang w:eastAsia="ar-SA"/>
        </w:rPr>
      </w:pPr>
      <w:r>
        <w:rPr>
          <w:rFonts w:ascii="Times New Roman" w:hAnsi="Times New Roman" w:cs="Times New Roman"/>
          <w:sz w:val="26"/>
          <w:szCs w:val="26"/>
          <w:lang w:eastAsia="ar-SA"/>
        </w:rPr>
        <w:t>Для обеспечения надежности и эффективности систем теплоснабжения и исполнения федерального законодательства в сфере теплоснабжения рекомендуется:</w:t>
      </w:r>
    </w:p>
    <w:p w:rsidR="00E74F03" w:rsidRDefault="00E74F03" w:rsidP="00E74F03">
      <w:pPr>
        <w:suppressAutoHyphens/>
        <w:spacing w:line="240" w:lineRule="auto"/>
        <w:ind w:firstLine="539"/>
        <w:jc w:val="both"/>
        <w:rPr>
          <w:rFonts w:ascii="Times New Roman" w:hAnsi="Times New Roman" w:cs="Times New Roman"/>
          <w:sz w:val="26"/>
          <w:szCs w:val="26"/>
          <w:lang w:eastAsia="ar-SA"/>
        </w:rPr>
      </w:pPr>
      <w:r>
        <w:rPr>
          <w:rFonts w:ascii="Times New Roman" w:hAnsi="Times New Roman" w:cs="Times New Roman"/>
          <w:sz w:val="26"/>
          <w:szCs w:val="26"/>
          <w:lang w:eastAsia="ar-SA"/>
        </w:rPr>
        <w:t>1. Вести статистику:</w:t>
      </w:r>
    </w:p>
    <w:p w:rsidR="00E74F03" w:rsidRDefault="00E74F03" w:rsidP="00E74F03">
      <w:pPr>
        <w:suppressAutoHyphens/>
        <w:spacing w:line="240" w:lineRule="auto"/>
        <w:ind w:firstLine="708"/>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 xml:space="preserve">1.1 Аварийных отключений потребителей и повреждений тепловых сетей и сооружений на них раздельно по отопительному периоду и неотопительному периоду. </w:t>
      </w:r>
    </w:p>
    <w:p w:rsidR="00E74F03" w:rsidRDefault="00E74F03" w:rsidP="00E74F03">
      <w:pPr>
        <w:suppressAutoHyphens/>
        <w:spacing w:line="240" w:lineRule="auto"/>
        <w:ind w:firstLine="709"/>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Статистика повреждений тепловых сетей по отопительному периоду должна отражать следующие показатели:</w:t>
      </w:r>
    </w:p>
    <w:p w:rsidR="00E74F03" w:rsidRDefault="00E74F03" w:rsidP="00E74F03">
      <w:pPr>
        <w:numPr>
          <w:ilvl w:val="0"/>
          <w:numId w:val="2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место повреждения (номер участка, участок между тепловыми камерами); </w:t>
      </w:r>
    </w:p>
    <w:p w:rsidR="00E74F03" w:rsidRDefault="00E74F03" w:rsidP="00E74F03">
      <w:pPr>
        <w:numPr>
          <w:ilvl w:val="0"/>
          <w:numId w:val="2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дату и время обнаружения повреждения; </w:t>
      </w:r>
    </w:p>
    <w:p w:rsidR="00E74F03" w:rsidRDefault="00E74F03" w:rsidP="00E74F03">
      <w:pPr>
        <w:numPr>
          <w:ilvl w:val="0"/>
          <w:numId w:val="2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количество потребителей, отключенных от теплоснабжения; </w:t>
      </w:r>
    </w:p>
    <w:p w:rsidR="00E74F03" w:rsidRDefault="00E74F03" w:rsidP="00E74F03">
      <w:pPr>
        <w:numPr>
          <w:ilvl w:val="0"/>
          <w:numId w:val="2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дату и время начала устранения повреждения; </w:t>
      </w:r>
    </w:p>
    <w:p w:rsidR="00E74F03" w:rsidRDefault="00E74F03" w:rsidP="00E74F03">
      <w:pPr>
        <w:numPr>
          <w:ilvl w:val="0"/>
          <w:numId w:val="2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дату и время завершения устранения повреждения; </w:t>
      </w:r>
    </w:p>
    <w:p w:rsidR="00E74F03" w:rsidRDefault="00E74F03" w:rsidP="00E74F03">
      <w:pPr>
        <w:numPr>
          <w:ilvl w:val="0"/>
          <w:numId w:val="2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дату и время включения теплоснабжения потребителям; </w:t>
      </w:r>
    </w:p>
    <w:p w:rsidR="00E74F03" w:rsidRDefault="00E74F03" w:rsidP="00E74F03">
      <w:pPr>
        <w:numPr>
          <w:ilvl w:val="0"/>
          <w:numId w:val="22"/>
        </w:numPr>
        <w:tabs>
          <w:tab w:val="left" w:pos="1134"/>
        </w:tabs>
        <w:suppressAutoHyphen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6"/>
          <w:szCs w:val="26"/>
          <w:lang w:eastAsia="ar-SA"/>
        </w:rPr>
      </w:pPr>
      <w:r>
        <w:rPr>
          <w:rFonts w:ascii="Times New Roman" w:eastAsia="Times New Roman" w:hAnsi="Times New Roman" w:cs="Times New Roman"/>
          <w:color w:val="000000"/>
          <w:sz w:val="26"/>
          <w:szCs w:val="26"/>
        </w:rPr>
        <w:t>причины повреждения</w:t>
      </w:r>
    </w:p>
    <w:p w:rsidR="00E74F03" w:rsidRDefault="00E74F03" w:rsidP="00E74F03">
      <w:pPr>
        <w:tabs>
          <w:tab w:val="left" w:pos="1134"/>
        </w:tabs>
        <w:suppressAutoHyphens/>
        <w:autoSpaceDE w:val="0"/>
        <w:autoSpaceDN w:val="0"/>
        <w:adjustRightInd w:val="0"/>
        <w:spacing w:line="240" w:lineRule="auto"/>
        <w:ind w:left="709"/>
        <w:contextualSpacing/>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Статистика повреждений тепловых сетей по неотопительному периоду должна отражать следующие показатели:</w:t>
      </w:r>
    </w:p>
    <w:p w:rsidR="00E74F03" w:rsidRDefault="00E74F03" w:rsidP="00E74F03">
      <w:pPr>
        <w:numPr>
          <w:ilvl w:val="0"/>
          <w:numId w:val="23"/>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место повреждения (номер участка, участок между тепловыми камерами); </w:t>
      </w:r>
    </w:p>
    <w:p w:rsidR="00E74F03" w:rsidRDefault="00E74F03" w:rsidP="00E74F03">
      <w:pPr>
        <w:numPr>
          <w:ilvl w:val="0"/>
          <w:numId w:val="23"/>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дату и время обнаружения повреждения; </w:t>
      </w:r>
    </w:p>
    <w:p w:rsidR="00E74F03" w:rsidRDefault="00E74F03" w:rsidP="00E74F03">
      <w:pPr>
        <w:numPr>
          <w:ilvl w:val="0"/>
          <w:numId w:val="23"/>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дату и время начала устранения повреждения; </w:t>
      </w:r>
    </w:p>
    <w:p w:rsidR="00E74F03" w:rsidRDefault="00E74F03" w:rsidP="00E74F03">
      <w:pPr>
        <w:numPr>
          <w:ilvl w:val="0"/>
          <w:numId w:val="23"/>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дату и время завершения устранения повреждения; </w:t>
      </w:r>
    </w:p>
    <w:p w:rsidR="00E74F03" w:rsidRDefault="00E74F03" w:rsidP="00E74F03">
      <w:pPr>
        <w:numPr>
          <w:ilvl w:val="0"/>
          <w:numId w:val="23"/>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дату и время включения теплоснабжения потребителям; </w:t>
      </w:r>
    </w:p>
    <w:p w:rsidR="00E74F03" w:rsidRDefault="00E74F03" w:rsidP="00E74F03">
      <w:pPr>
        <w:numPr>
          <w:ilvl w:val="0"/>
          <w:numId w:val="23"/>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причины повреждения</w:t>
      </w:r>
    </w:p>
    <w:p w:rsidR="00E74F03" w:rsidRDefault="00E74F03" w:rsidP="00E74F03">
      <w:pPr>
        <w:tabs>
          <w:tab w:val="left" w:pos="1418"/>
        </w:tabs>
        <w:autoSpaceDE w:val="0"/>
        <w:autoSpaceDN w:val="0"/>
        <w:adjustRightInd w:val="0"/>
        <w:spacing w:line="240" w:lineRule="auto"/>
        <w:ind w:firstLine="709"/>
        <w:jc w:val="both"/>
        <w:rPr>
          <w:rFonts w:ascii="Times New Roman" w:eastAsia="Calibri" w:hAnsi="Times New Roman" w:cs="Times New Roman"/>
          <w:sz w:val="26"/>
          <w:szCs w:val="26"/>
        </w:rPr>
      </w:pPr>
      <w:r>
        <w:rPr>
          <w:rFonts w:ascii="Times New Roman" w:hAnsi="Times New Roman" w:cs="Times New Roman"/>
          <w:sz w:val="26"/>
          <w:szCs w:val="26"/>
        </w:rPr>
        <w:t xml:space="preserve">1.2. По данным гидравлических испытаний на плотность с указанием: </w:t>
      </w:r>
    </w:p>
    <w:p w:rsidR="00E74F03" w:rsidRDefault="00E74F03" w:rsidP="00E74F03">
      <w:pPr>
        <w:numPr>
          <w:ilvl w:val="0"/>
          <w:numId w:val="24"/>
        </w:numPr>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места </w:t>
      </w:r>
      <w:r>
        <w:rPr>
          <w:rFonts w:ascii="Times New Roman" w:eastAsia="Times New Roman" w:hAnsi="Times New Roman" w:cs="Times New Roman"/>
          <w:color w:val="000000"/>
          <w:sz w:val="26"/>
          <w:szCs w:val="26"/>
        </w:rPr>
        <w:t xml:space="preserve">повреждения (номер участка, участок между тепловыми камерами) в период гидравлических испытаний на плотность; </w:t>
      </w:r>
    </w:p>
    <w:p w:rsidR="00E74F03" w:rsidRDefault="00E74F03" w:rsidP="00E74F03">
      <w:pPr>
        <w:numPr>
          <w:ilvl w:val="0"/>
          <w:numId w:val="2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место повреждения (номер участка, участок между тепловыми камерами) в период повторных испытаний; </w:t>
      </w:r>
    </w:p>
    <w:p w:rsidR="00E74F03" w:rsidRDefault="00E74F03" w:rsidP="00E74F03">
      <w:pPr>
        <w:numPr>
          <w:ilvl w:val="0"/>
          <w:numId w:val="2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причину/причины повреждения. </w:t>
      </w:r>
    </w:p>
    <w:p w:rsidR="00E74F03" w:rsidRDefault="00E74F03" w:rsidP="00E74F03">
      <w:pPr>
        <w:autoSpaceDE w:val="0"/>
        <w:autoSpaceDN w:val="0"/>
        <w:adjustRightInd w:val="0"/>
        <w:spacing w:line="240" w:lineRule="auto"/>
        <w:ind w:left="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1.3. Отпускаемой тепловой энергии потребителям.</w:t>
      </w:r>
    </w:p>
    <w:p w:rsidR="00E74F03" w:rsidRDefault="00E74F03" w:rsidP="00E74F03">
      <w:pPr>
        <w:autoSpaceDE w:val="0"/>
        <w:autoSpaceDN w:val="0"/>
        <w:adjustRightInd w:val="0"/>
        <w:spacing w:line="240" w:lineRule="auto"/>
        <w:ind w:left="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 Температуры обратного теплоносителя.</w:t>
      </w:r>
    </w:p>
    <w:p w:rsidR="00E74F03" w:rsidRDefault="00E74F03" w:rsidP="00E74F03">
      <w:pPr>
        <w:tabs>
          <w:tab w:val="left" w:pos="1418"/>
        </w:tabs>
        <w:autoSpaceDE w:val="0"/>
        <w:autoSpaceDN w:val="0"/>
        <w:adjustRightInd w:val="0"/>
        <w:spacing w:line="240" w:lineRule="auto"/>
        <w:ind w:firstLine="709"/>
        <w:jc w:val="both"/>
        <w:rPr>
          <w:rFonts w:ascii="Times New Roman" w:eastAsia="Calibri" w:hAnsi="Times New Roman" w:cs="Times New Roman"/>
          <w:sz w:val="26"/>
          <w:szCs w:val="26"/>
        </w:rPr>
      </w:pPr>
      <w:r>
        <w:rPr>
          <w:rFonts w:ascii="Times New Roman" w:hAnsi="Times New Roman" w:cs="Times New Roman"/>
          <w:sz w:val="26"/>
          <w:szCs w:val="26"/>
        </w:rPr>
        <w:t>2. По гидравлическим режимам тепловых сетей рекомендуется:</w:t>
      </w:r>
    </w:p>
    <w:p w:rsidR="00E74F03" w:rsidRDefault="00E74F03" w:rsidP="00E74F03">
      <w:pPr>
        <w:suppressAutoHyphens/>
        <w:spacing w:line="240" w:lineRule="auto"/>
        <w:ind w:firstLine="709"/>
        <w:jc w:val="both"/>
        <w:rPr>
          <w:rFonts w:ascii="Times New Roman" w:hAnsi="Times New Roman" w:cs="Times New Roman"/>
          <w:sz w:val="26"/>
          <w:szCs w:val="26"/>
          <w:lang w:eastAsia="ar-SA"/>
        </w:rPr>
      </w:pPr>
      <w:r>
        <w:rPr>
          <w:rFonts w:ascii="Times New Roman" w:hAnsi="Times New Roman" w:cs="Times New Roman"/>
          <w:sz w:val="26"/>
          <w:szCs w:val="26"/>
          <w:lang w:eastAsia="ar-SA"/>
        </w:rPr>
        <w:t>- замена теплоизоляции.</w:t>
      </w:r>
    </w:p>
    <w:p w:rsidR="00E74F03" w:rsidRDefault="00E74F03" w:rsidP="00E74F03">
      <w:pPr>
        <w:suppressAutoHyphens/>
        <w:spacing w:line="240" w:lineRule="auto"/>
        <w:ind w:firstLine="709"/>
        <w:jc w:val="both"/>
        <w:rPr>
          <w:rFonts w:ascii="Times New Roman" w:hAnsi="Times New Roman" w:cs="Times New Roman"/>
          <w:sz w:val="26"/>
          <w:szCs w:val="26"/>
          <w:lang w:eastAsia="ar-SA"/>
        </w:rPr>
      </w:pPr>
      <w:r>
        <w:rPr>
          <w:rFonts w:ascii="Times New Roman" w:hAnsi="Times New Roman" w:cs="Times New Roman"/>
          <w:sz w:val="26"/>
          <w:szCs w:val="26"/>
          <w:lang w:eastAsia="ar-SA"/>
        </w:rPr>
        <w:t>- замена изношенных участков тепловых сетей</w:t>
      </w:r>
    </w:p>
    <w:p w:rsidR="00E74F03" w:rsidRDefault="00E74F03" w:rsidP="00E74F03">
      <w:pPr>
        <w:tabs>
          <w:tab w:val="left" w:pos="1418"/>
        </w:tabs>
        <w:autoSpaceDE w:val="0"/>
        <w:autoSpaceDN w:val="0"/>
        <w:adjustRightInd w:val="0"/>
        <w:spacing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3. При актуализации схемы теплоснабжения необходимо учитывать:</w:t>
      </w:r>
    </w:p>
    <w:p w:rsidR="00E74F03" w:rsidRDefault="00E74F03" w:rsidP="00E74F03">
      <w:pPr>
        <w:spacing w:line="240" w:lineRule="auto"/>
        <w:ind w:right="-23" w:firstLine="54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lastRenderedPageBreak/>
        <w:t>3.1 Технико-экономические показатели теплоснабжающих организаций устанавливать по материалам тарифных дел;</w:t>
      </w:r>
    </w:p>
    <w:p w:rsidR="00E74F03" w:rsidRDefault="00E74F03" w:rsidP="00E74F03">
      <w:pPr>
        <w:tabs>
          <w:tab w:val="left" w:pos="567"/>
        </w:tabs>
        <w:spacing w:line="240" w:lineRule="auto"/>
        <w:ind w:right="-23"/>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ab/>
        <w:t>3.2 Описывать существующие проблемы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E74F03" w:rsidRDefault="00E74F03" w:rsidP="00E74F03">
      <w:pPr>
        <w:spacing w:line="240" w:lineRule="auto"/>
        <w:ind w:right="-23" w:firstLine="54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3.3 Анализ предписаний надзорных органов об устранении нарушений, влияющих на безопасность и надежность систем теплоснабжения;</w:t>
      </w:r>
    </w:p>
    <w:p w:rsidR="00E74F03" w:rsidRDefault="00E74F03" w:rsidP="00E74F03">
      <w:pPr>
        <w:spacing w:line="240" w:lineRule="auto"/>
        <w:ind w:right="-23" w:firstLine="54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3.4 Данные платы за подключение к системе теплоснабжения и поступлений денежных средств от осуществления указанной деятельности;</w:t>
      </w:r>
    </w:p>
    <w:p w:rsidR="00E74F03" w:rsidRDefault="00E74F03" w:rsidP="00E74F03">
      <w:pPr>
        <w:tabs>
          <w:tab w:val="left" w:pos="567"/>
        </w:tabs>
        <w:autoSpaceDE w:val="0"/>
        <w:autoSpaceDN w:val="0"/>
        <w:adjustRightInd w:val="0"/>
        <w:spacing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b/>
        <w:t>3.5 Корректировать договорные величины потребления тепловых нагрузок с использованием Правил установления и изменения (пересмотра) тепловых нагрузок (утвержденных приказом Минрегиона России от 28.12.2009 года № 610).</w:t>
      </w:r>
    </w:p>
    <w:p w:rsidR="00E74F03" w:rsidRDefault="00E74F03" w:rsidP="00E74F03">
      <w:pPr>
        <w:tabs>
          <w:tab w:val="left" w:pos="567"/>
        </w:tabs>
        <w:autoSpaceDE w:val="0"/>
        <w:autoSpaceDN w:val="0"/>
        <w:adjustRightInd w:val="0"/>
        <w:spacing w:line="240" w:lineRule="auto"/>
        <w:jc w:val="both"/>
        <w:rPr>
          <w:rFonts w:ascii="Times New Roman" w:hAnsi="Times New Roman" w:cs="Times New Roman"/>
          <w:color w:val="000000"/>
          <w:sz w:val="28"/>
          <w:szCs w:val="28"/>
        </w:rPr>
      </w:pPr>
    </w:p>
    <w:p w:rsidR="00E74F03" w:rsidRDefault="00E74F03" w:rsidP="00E74F03">
      <w:pPr>
        <w:spacing w:line="240" w:lineRule="auto"/>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br w:type="page"/>
      </w:r>
    </w:p>
    <w:p w:rsidR="00E74F03" w:rsidRDefault="00E74F03" w:rsidP="00E74F03">
      <w:pPr>
        <w:pStyle w:val="1"/>
        <w:jc w:val="center"/>
        <w:rPr>
          <w:rFonts w:ascii="Times New Roman" w:hAnsi="Times New Roman"/>
          <w:color w:val="auto"/>
          <w:sz w:val="26"/>
          <w:szCs w:val="26"/>
        </w:rPr>
      </w:pPr>
      <w:bookmarkStart w:id="95" w:name="_Toc87537315"/>
      <w:bookmarkStart w:id="96" w:name="_Toc422303838"/>
      <w:r>
        <w:rPr>
          <w:rFonts w:ascii="Times New Roman" w:hAnsi="Times New Roman"/>
          <w:color w:val="auto"/>
          <w:sz w:val="26"/>
          <w:szCs w:val="26"/>
        </w:rPr>
        <w:lastRenderedPageBreak/>
        <w:t>СПИСОК ЛИТЕРАТУРЫ</w:t>
      </w:r>
      <w:bookmarkEnd w:id="95"/>
      <w:bookmarkEnd w:id="96"/>
    </w:p>
    <w:p w:rsidR="00E74F03" w:rsidRDefault="00E74F03" w:rsidP="00E74F03">
      <w:pPr>
        <w:spacing w:line="240" w:lineRule="auto"/>
        <w:rPr>
          <w:rFonts w:ascii="Times New Roman" w:hAnsi="Times New Roman" w:cs="Times New Roman"/>
          <w:b/>
          <w:sz w:val="26"/>
          <w:szCs w:val="26"/>
        </w:rPr>
      </w:pPr>
    </w:p>
    <w:p w:rsidR="00E74F03" w:rsidRDefault="00E74F03" w:rsidP="00E74F03">
      <w:pPr>
        <w:numPr>
          <w:ilvl w:val="0"/>
          <w:numId w:val="25"/>
        </w:numPr>
        <w:tabs>
          <w:tab w:val="num" w:pos="0"/>
        </w:tabs>
        <w:suppressAutoHyphens/>
        <w:spacing w:after="0" w:line="240" w:lineRule="auto"/>
        <w:ind w:left="709" w:hanging="425"/>
        <w:jc w:val="both"/>
        <w:rPr>
          <w:rFonts w:ascii="Times New Roman" w:hAnsi="Times New Roman" w:cs="Times New Roman"/>
          <w:sz w:val="26"/>
          <w:szCs w:val="26"/>
        </w:rPr>
      </w:pPr>
      <w:r>
        <w:rPr>
          <w:rFonts w:ascii="Times New Roman" w:hAnsi="Times New Roman" w:cs="Times New Roman"/>
          <w:sz w:val="26"/>
          <w:szCs w:val="26"/>
        </w:rPr>
        <w:t>Федеральный закон от 26.07.2010 года № 190-ФЗ «О теплоснабжении».</w:t>
      </w:r>
    </w:p>
    <w:p w:rsidR="00E74F03" w:rsidRDefault="00E74F03" w:rsidP="00E74F03">
      <w:pPr>
        <w:numPr>
          <w:ilvl w:val="0"/>
          <w:numId w:val="25"/>
        </w:numPr>
        <w:tabs>
          <w:tab w:val="num" w:pos="0"/>
        </w:tabs>
        <w:suppressAutoHyphens/>
        <w:spacing w:after="0" w:line="240" w:lineRule="auto"/>
        <w:ind w:left="709" w:hanging="425"/>
        <w:jc w:val="both"/>
        <w:rPr>
          <w:rFonts w:ascii="Times New Roman" w:hAnsi="Times New Roman" w:cs="Times New Roman"/>
          <w:sz w:val="26"/>
          <w:szCs w:val="26"/>
        </w:rPr>
      </w:pPr>
      <w:r>
        <w:rPr>
          <w:rFonts w:ascii="Times New Roman" w:hAnsi="Times New Roman" w:cs="Times New Roman"/>
          <w:sz w:val="26"/>
          <w:szCs w:val="26"/>
        </w:rPr>
        <w:t xml:space="preserve">Постановление Правительства РФ от 22 февраля </w:t>
      </w:r>
      <w:smartTag w:uri="urn:schemas-microsoft-com:office:smarttags" w:element="metricconverter">
        <w:smartTagPr>
          <w:attr w:name="ProductID" w:val="2012 г"/>
        </w:smartTagPr>
        <w:r>
          <w:rPr>
            <w:rFonts w:ascii="Times New Roman" w:hAnsi="Times New Roman" w:cs="Times New Roman"/>
            <w:sz w:val="26"/>
            <w:szCs w:val="26"/>
          </w:rPr>
          <w:t>2012 г</w:t>
        </w:r>
      </w:smartTag>
      <w:r>
        <w:rPr>
          <w:rFonts w:ascii="Times New Roman" w:hAnsi="Times New Roman" w:cs="Times New Roman"/>
          <w:sz w:val="26"/>
          <w:szCs w:val="26"/>
        </w:rPr>
        <w:t>. № 154 «О требованиях к схемам теплоснабжения, порядку их разработки и утверждения».</w:t>
      </w:r>
    </w:p>
    <w:p w:rsidR="00E74F03" w:rsidRDefault="00E74F03" w:rsidP="00E74F03">
      <w:pPr>
        <w:numPr>
          <w:ilvl w:val="0"/>
          <w:numId w:val="25"/>
        </w:numPr>
        <w:tabs>
          <w:tab w:val="num" w:pos="0"/>
        </w:tabs>
        <w:suppressAutoHyphens/>
        <w:spacing w:after="0" w:line="240" w:lineRule="auto"/>
        <w:ind w:left="709" w:hanging="425"/>
        <w:jc w:val="both"/>
        <w:rPr>
          <w:rFonts w:ascii="Times New Roman" w:hAnsi="Times New Roman" w:cs="Times New Roman"/>
          <w:sz w:val="26"/>
          <w:szCs w:val="26"/>
        </w:rPr>
      </w:pPr>
      <w:r>
        <w:rPr>
          <w:rFonts w:ascii="Times New Roman" w:hAnsi="Times New Roman" w:cs="Times New Roman"/>
          <w:sz w:val="26"/>
          <w:szCs w:val="26"/>
        </w:rPr>
        <w:t xml:space="preserve">Постановление Правительства РФ от 3 апреля </w:t>
      </w:r>
      <w:smartTag w:uri="urn:schemas-microsoft-com:office:smarttags" w:element="metricconverter">
        <w:smartTagPr>
          <w:attr w:name="ProductID" w:val="2018 г"/>
        </w:smartTagPr>
        <w:r>
          <w:rPr>
            <w:rFonts w:ascii="Times New Roman" w:hAnsi="Times New Roman" w:cs="Times New Roman"/>
            <w:sz w:val="26"/>
            <w:szCs w:val="26"/>
          </w:rPr>
          <w:t>2018 г</w:t>
        </w:r>
      </w:smartTag>
      <w:r>
        <w:rPr>
          <w:rFonts w:ascii="Times New Roman" w:hAnsi="Times New Roman" w:cs="Times New Roman"/>
          <w:sz w:val="26"/>
          <w:szCs w:val="26"/>
        </w:rPr>
        <w:t>. № 405 «О внесении изменений в некоторые акты Правительства Российской Федерации».</w:t>
      </w:r>
    </w:p>
    <w:p w:rsidR="00E74F03" w:rsidRDefault="00E74F03" w:rsidP="00E74F03">
      <w:pPr>
        <w:numPr>
          <w:ilvl w:val="0"/>
          <w:numId w:val="25"/>
        </w:numPr>
        <w:tabs>
          <w:tab w:val="num" w:pos="0"/>
        </w:tabs>
        <w:suppressAutoHyphens/>
        <w:spacing w:after="0" w:line="240" w:lineRule="auto"/>
        <w:ind w:left="709" w:hanging="425"/>
        <w:jc w:val="both"/>
        <w:rPr>
          <w:rFonts w:ascii="Times New Roman" w:hAnsi="Times New Roman" w:cs="Times New Roman"/>
          <w:sz w:val="26"/>
          <w:szCs w:val="26"/>
        </w:rPr>
      </w:pPr>
      <w:r>
        <w:rPr>
          <w:rFonts w:ascii="Times New Roman" w:hAnsi="Times New Roman" w:cs="Times New Roman"/>
          <w:sz w:val="26"/>
          <w:szCs w:val="26"/>
        </w:rPr>
        <w:t xml:space="preserve">Приказ Министерства энергетики РФ и Министерства регионального развития РФ от 29 декабря </w:t>
      </w:r>
      <w:smartTag w:uri="urn:schemas-microsoft-com:office:smarttags" w:element="metricconverter">
        <w:smartTagPr>
          <w:attr w:name="ProductID" w:val="2012 г"/>
        </w:smartTagPr>
        <w:r>
          <w:rPr>
            <w:rFonts w:ascii="Times New Roman" w:hAnsi="Times New Roman" w:cs="Times New Roman"/>
            <w:sz w:val="26"/>
            <w:szCs w:val="26"/>
          </w:rPr>
          <w:t>2012 г</w:t>
        </w:r>
      </w:smartTag>
      <w:r>
        <w:rPr>
          <w:rFonts w:ascii="Times New Roman" w:hAnsi="Times New Roman" w:cs="Times New Roman"/>
          <w:sz w:val="26"/>
          <w:szCs w:val="26"/>
        </w:rPr>
        <w:t>. № 565/667 «Об утверждении методических рекомендаций по разработке схем теплоснабжения»</w:t>
      </w:r>
    </w:p>
    <w:p w:rsidR="00E74F03" w:rsidRDefault="00E74F03" w:rsidP="00E74F03">
      <w:pPr>
        <w:numPr>
          <w:ilvl w:val="0"/>
          <w:numId w:val="25"/>
        </w:numPr>
        <w:tabs>
          <w:tab w:val="num" w:pos="0"/>
        </w:tabs>
        <w:suppressAutoHyphens/>
        <w:spacing w:after="0" w:line="240" w:lineRule="auto"/>
        <w:ind w:left="709" w:hanging="425"/>
        <w:jc w:val="both"/>
        <w:rPr>
          <w:rFonts w:ascii="Times New Roman" w:hAnsi="Times New Roman" w:cs="Times New Roman"/>
          <w:sz w:val="26"/>
          <w:szCs w:val="26"/>
        </w:rPr>
      </w:pPr>
      <w:r>
        <w:rPr>
          <w:rFonts w:ascii="Times New Roman" w:hAnsi="Times New Roman" w:cs="Times New Roman"/>
          <w:sz w:val="26"/>
          <w:szCs w:val="26"/>
        </w:rPr>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w:t>
      </w:r>
      <w:smartTag w:uri="urn:schemas-microsoft-com:office:smarttags" w:element="metricconverter">
        <w:smartTagPr>
          <w:attr w:name="ProductID" w:val="2012 г"/>
        </w:smartTagPr>
        <w:r>
          <w:rPr>
            <w:rFonts w:ascii="Times New Roman" w:hAnsi="Times New Roman" w:cs="Times New Roman"/>
            <w:sz w:val="26"/>
            <w:szCs w:val="26"/>
          </w:rPr>
          <w:t>2012 г</w:t>
        </w:r>
      </w:smartTag>
      <w:r>
        <w:rPr>
          <w:rFonts w:ascii="Times New Roman" w:hAnsi="Times New Roman" w:cs="Times New Roman"/>
          <w:sz w:val="26"/>
          <w:szCs w:val="26"/>
        </w:rPr>
        <w:t xml:space="preserve">. № 565/667) </w:t>
      </w:r>
    </w:p>
    <w:p w:rsidR="00E74F03" w:rsidRDefault="00E74F03" w:rsidP="00E74F03">
      <w:pPr>
        <w:numPr>
          <w:ilvl w:val="0"/>
          <w:numId w:val="25"/>
        </w:numPr>
        <w:tabs>
          <w:tab w:val="num" w:pos="0"/>
        </w:tabs>
        <w:suppressAutoHyphens/>
        <w:spacing w:after="0" w:line="240" w:lineRule="auto"/>
        <w:ind w:left="709" w:hanging="425"/>
        <w:jc w:val="both"/>
        <w:rPr>
          <w:rFonts w:ascii="Times New Roman" w:hAnsi="Times New Roman" w:cs="Times New Roman"/>
          <w:sz w:val="26"/>
          <w:szCs w:val="26"/>
        </w:rPr>
      </w:pPr>
      <w:r>
        <w:rPr>
          <w:rFonts w:ascii="Times New Roman" w:hAnsi="Times New Roman" w:cs="Times New Roman"/>
          <w:sz w:val="26"/>
          <w:szCs w:val="26"/>
        </w:rPr>
        <w:t xml:space="preserve">Постановление Правительства РФ от 8 августа </w:t>
      </w:r>
      <w:smartTag w:uri="urn:schemas-microsoft-com:office:smarttags" w:element="metricconverter">
        <w:smartTagPr>
          <w:attr w:name="ProductID" w:val="2012 г"/>
        </w:smartTagPr>
        <w:r>
          <w:rPr>
            <w:rFonts w:ascii="Times New Roman" w:hAnsi="Times New Roman" w:cs="Times New Roman"/>
            <w:sz w:val="26"/>
            <w:szCs w:val="26"/>
          </w:rPr>
          <w:t>2012 г</w:t>
        </w:r>
      </w:smartTag>
      <w:r>
        <w:rPr>
          <w:rFonts w:ascii="Times New Roman" w:hAnsi="Times New Roman" w:cs="Times New Roman"/>
          <w:sz w:val="26"/>
          <w:szCs w:val="26"/>
        </w:rPr>
        <w:t>. N 808 «Об организации теплоснабжения в Российской Федерации и о внесении изменений в некоторые акты Правительства Российской Федерации».</w:t>
      </w:r>
    </w:p>
    <w:p w:rsidR="00E74F03" w:rsidRDefault="00E74F03" w:rsidP="00E74F03">
      <w:pPr>
        <w:spacing w:line="240" w:lineRule="auto"/>
        <w:rPr>
          <w:rFonts w:ascii="Times New Roman" w:hAnsi="Times New Roman" w:cs="Times New Roman"/>
          <w:sz w:val="28"/>
          <w:szCs w:val="28"/>
        </w:rPr>
      </w:pPr>
    </w:p>
    <w:p w:rsidR="00294511" w:rsidRDefault="00294511"/>
    <w:sectPr w:rsidR="002945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511" w:rsidRDefault="00294511" w:rsidP="00E74F03">
      <w:pPr>
        <w:spacing w:after="0" w:line="240" w:lineRule="auto"/>
      </w:pPr>
      <w:r>
        <w:separator/>
      </w:r>
    </w:p>
  </w:endnote>
  <w:endnote w:type="continuationSeparator" w:id="1">
    <w:p w:rsidR="00294511" w:rsidRDefault="00294511" w:rsidP="00E74F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Liberation Serif">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10002FF" w:usb1="4000FCFF" w:usb2="00000009" w:usb3="00000000" w:csb0="0000019F" w:csb1="00000000"/>
  </w:font>
  <w:font w:name="TimesNewRomanOOEnc">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511" w:rsidRDefault="00294511" w:rsidP="00E74F03">
      <w:pPr>
        <w:spacing w:after="0" w:line="240" w:lineRule="auto"/>
      </w:pPr>
      <w:r>
        <w:separator/>
      </w:r>
    </w:p>
  </w:footnote>
  <w:footnote w:type="continuationSeparator" w:id="1">
    <w:p w:rsidR="00294511" w:rsidRDefault="00294511" w:rsidP="00E74F03">
      <w:pPr>
        <w:spacing w:after="0" w:line="240" w:lineRule="auto"/>
      </w:pPr>
      <w:r>
        <w:continuationSeparator/>
      </w:r>
    </w:p>
  </w:footnote>
  <w:footnote w:id="2">
    <w:p w:rsidR="00E74F03" w:rsidRDefault="00E74F03" w:rsidP="00E74F03">
      <w:pPr>
        <w:pStyle w:val="a6"/>
        <w:jc w:val="both"/>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EEF82D36"/>
    <w:name w:val="WW8Num1"/>
    <w:lvl w:ilvl="0">
      <w:start w:val="1"/>
      <w:numFmt w:val="decimal"/>
      <w:lvlText w:val="%1."/>
      <w:lvlJc w:val="left"/>
      <w:pPr>
        <w:tabs>
          <w:tab w:val="num" w:pos="720"/>
        </w:tabs>
        <w:ind w:left="720" w:hanging="360"/>
      </w:pPr>
    </w:lvl>
    <w:lvl w:ilvl="1">
      <w:start w:val="2"/>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00000008"/>
    <w:multiLevelType w:val="multilevel"/>
    <w:tmpl w:val="00000008"/>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1BE0B66"/>
    <w:multiLevelType w:val="hybridMultilevel"/>
    <w:tmpl w:val="EC10B06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2B0F1DAF"/>
    <w:multiLevelType w:val="hybridMultilevel"/>
    <w:tmpl w:val="0FA8E50C"/>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5">
    <w:nsid w:val="37A31C48"/>
    <w:multiLevelType w:val="hybridMultilevel"/>
    <w:tmpl w:val="66B83AD8"/>
    <w:lvl w:ilvl="0" w:tplc="E70AFFF6">
      <w:start w:val="1"/>
      <w:numFmt w:val="bullet"/>
      <w:lvlText w:val=""/>
      <w:lvlJc w:val="left"/>
      <w:pPr>
        <w:ind w:left="1070" w:hanging="360"/>
      </w:pPr>
      <w:rPr>
        <w:rFonts w:ascii="Symbol" w:hAnsi="Symbol" w:hint="default"/>
        <w:b/>
        <w:i w:val="0"/>
      </w:rPr>
    </w:lvl>
    <w:lvl w:ilvl="1" w:tplc="04190003">
      <w:start w:val="1"/>
      <w:numFmt w:val="bullet"/>
      <w:lvlText w:val="o"/>
      <w:lvlJc w:val="left"/>
      <w:pPr>
        <w:ind w:left="1790" w:hanging="360"/>
      </w:pPr>
      <w:rPr>
        <w:rFonts w:ascii="Courier New" w:hAnsi="Courier New" w:cs="Times New Roman"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Times New Roman"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Times New Roman" w:hint="default"/>
      </w:rPr>
    </w:lvl>
    <w:lvl w:ilvl="8" w:tplc="04190005">
      <w:start w:val="1"/>
      <w:numFmt w:val="bullet"/>
      <w:lvlText w:val=""/>
      <w:lvlJc w:val="left"/>
      <w:pPr>
        <w:ind w:left="6830" w:hanging="360"/>
      </w:pPr>
      <w:rPr>
        <w:rFonts w:ascii="Wingdings" w:hAnsi="Wingdings" w:hint="default"/>
      </w:rPr>
    </w:lvl>
  </w:abstractNum>
  <w:abstractNum w:abstractNumId="6">
    <w:nsid w:val="3CE84BC6"/>
    <w:multiLevelType w:val="hybridMultilevel"/>
    <w:tmpl w:val="73805CE4"/>
    <w:lvl w:ilvl="0" w:tplc="E70AFFF6">
      <w:start w:val="1"/>
      <w:numFmt w:val="bullet"/>
      <w:lvlText w:val=""/>
      <w:lvlJc w:val="left"/>
      <w:pPr>
        <w:ind w:left="1440" w:hanging="360"/>
      </w:pPr>
      <w:rPr>
        <w:rFonts w:ascii="Symbol" w:hAnsi="Symbol" w:hint="default"/>
        <w:b/>
        <w:i w:val="0"/>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3EA20055"/>
    <w:multiLevelType w:val="hybridMultilevel"/>
    <w:tmpl w:val="D39A5F0E"/>
    <w:lvl w:ilvl="0" w:tplc="E70AFFF6">
      <w:start w:val="1"/>
      <w:numFmt w:val="bullet"/>
      <w:lvlText w:val=""/>
      <w:lvlJc w:val="left"/>
      <w:pPr>
        <w:ind w:left="1287" w:hanging="360"/>
      </w:pPr>
      <w:rPr>
        <w:rFonts w:ascii="Symbol" w:hAnsi="Symbol" w:hint="default"/>
        <w:b/>
        <w:i w:val="0"/>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8">
    <w:nsid w:val="42DE7F7F"/>
    <w:multiLevelType w:val="hybridMultilevel"/>
    <w:tmpl w:val="73E21C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38F1623"/>
    <w:multiLevelType w:val="hybridMultilevel"/>
    <w:tmpl w:val="D0B40D28"/>
    <w:lvl w:ilvl="0" w:tplc="9840398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583E0D55"/>
    <w:multiLevelType w:val="hybridMultilevel"/>
    <w:tmpl w:val="48B471FA"/>
    <w:lvl w:ilvl="0" w:tplc="E70AFFF6">
      <w:start w:val="1"/>
      <w:numFmt w:val="bullet"/>
      <w:lvlText w:val=""/>
      <w:lvlJc w:val="left"/>
      <w:pPr>
        <w:ind w:left="720" w:hanging="360"/>
      </w:pPr>
      <w:rPr>
        <w:rFonts w:ascii="Symbol" w:hAnsi="Symbol" w:hint="default"/>
        <w:b/>
        <w:i w:val="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63B42BDA"/>
    <w:multiLevelType w:val="hybridMultilevel"/>
    <w:tmpl w:val="6324F300"/>
    <w:lvl w:ilvl="0" w:tplc="B29E02A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649617F6"/>
    <w:multiLevelType w:val="hybridMultilevel"/>
    <w:tmpl w:val="E2CE7C88"/>
    <w:lvl w:ilvl="0" w:tplc="E70AFFF6">
      <w:start w:val="1"/>
      <w:numFmt w:val="bullet"/>
      <w:lvlText w:val=""/>
      <w:lvlJc w:val="left"/>
      <w:pPr>
        <w:ind w:left="720" w:hanging="360"/>
      </w:pPr>
      <w:rPr>
        <w:rFonts w:ascii="Symbol" w:hAnsi="Symbol" w:hint="default"/>
        <w:b/>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6E4103C6"/>
    <w:multiLevelType w:val="multilevel"/>
    <w:tmpl w:val="7138CE6E"/>
    <w:lvl w:ilvl="0">
      <w:start w:val="1"/>
      <w:numFmt w:val="decimal"/>
      <w:lvlText w:val="%1."/>
      <w:lvlJc w:val="left"/>
      <w:pPr>
        <w:ind w:left="360" w:hanging="360"/>
      </w:pPr>
      <w:rPr>
        <w:rFonts w:ascii="Times New Roman" w:eastAsia="Calibri" w:hAnsi="Times New Roman" w:cs="Times New Roman"/>
      </w:rPr>
    </w:lvl>
    <w:lvl w:ilvl="1">
      <w:start w:val="1"/>
      <w:numFmt w:val="decimal"/>
      <w:isLgl/>
      <w:lvlText w:val="%1.%2."/>
      <w:lvlJc w:val="left"/>
      <w:pPr>
        <w:ind w:left="1782" w:hanging="855"/>
      </w:pPr>
      <w:rPr>
        <w:color w:val="000000"/>
      </w:rPr>
    </w:lvl>
    <w:lvl w:ilvl="2">
      <w:start w:val="1"/>
      <w:numFmt w:val="decimal"/>
      <w:isLgl/>
      <w:lvlText w:val="%1.%2.%3."/>
      <w:lvlJc w:val="left"/>
      <w:pPr>
        <w:ind w:left="1782" w:hanging="855"/>
      </w:pPr>
      <w:rPr>
        <w:color w:val="000000"/>
      </w:rPr>
    </w:lvl>
    <w:lvl w:ilvl="3">
      <w:start w:val="1"/>
      <w:numFmt w:val="decimal"/>
      <w:isLgl/>
      <w:lvlText w:val="%1.%2.%3.%4."/>
      <w:lvlJc w:val="left"/>
      <w:pPr>
        <w:ind w:left="2007" w:hanging="1080"/>
      </w:pPr>
      <w:rPr>
        <w:color w:val="000000"/>
      </w:rPr>
    </w:lvl>
    <w:lvl w:ilvl="4">
      <w:start w:val="1"/>
      <w:numFmt w:val="decimal"/>
      <w:isLgl/>
      <w:lvlText w:val="%1.%2.%3.%4.%5."/>
      <w:lvlJc w:val="left"/>
      <w:pPr>
        <w:ind w:left="2007" w:hanging="1080"/>
      </w:pPr>
      <w:rPr>
        <w:color w:val="000000"/>
      </w:rPr>
    </w:lvl>
    <w:lvl w:ilvl="5">
      <w:start w:val="1"/>
      <w:numFmt w:val="decimal"/>
      <w:isLgl/>
      <w:lvlText w:val="%1.%2.%3.%4.%5.%6."/>
      <w:lvlJc w:val="left"/>
      <w:pPr>
        <w:ind w:left="2367" w:hanging="1440"/>
      </w:pPr>
      <w:rPr>
        <w:color w:val="000000"/>
      </w:rPr>
    </w:lvl>
    <w:lvl w:ilvl="6">
      <w:start w:val="1"/>
      <w:numFmt w:val="decimal"/>
      <w:isLgl/>
      <w:lvlText w:val="%1.%2.%3.%4.%5.%6.%7."/>
      <w:lvlJc w:val="left"/>
      <w:pPr>
        <w:ind w:left="2727" w:hanging="1800"/>
      </w:pPr>
      <w:rPr>
        <w:color w:val="000000"/>
      </w:rPr>
    </w:lvl>
    <w:lvl w:ilvl="7">
      <w:start w:val="1"/>
      <w:numFmt w:val="decimal"/>
      <w:isLgl/>
      <w:lvlText w:val="%1.%2.%3.%4.%5.%6.%7.%8."/>
      <w:lvlJc w:val="left"/>
      <w:pPr>
        <w:ind w:left="2727" w:hanging="1800"/>
      </w:pPr>
      <w:rPr>
        <w:color w:val="000000"/>
      </w:rPr>
    </w:lvl>
    <w:lvl w:ilvl="8">
      <w:start w:val="1"/>
      <w:numFmt w:val="decimal"/>
      <w:isLgl/>
      <w:lvlText w:val="%1.%2.%3.%4.%5.%6.%7.%8.%9."/>
      <w:lvlJc w:val="left"/>
      <w:pPr>
        <w:ind w:left="3087" w:hanging="2160"/>
      </w:pPr>
      <w:rPr>
        <w:color w:val="000000"/>
      </w:rPr>
    </w:lvl>
  </w:abstractNum>
  <w:abstractNum w:abstractNumId="14">
    <w:nsid w:val="71910595"/>
    <w:multiLevelType w:val="hybridMultilevel"/>
    <w:tmpl w:val="2F008F8C"/>
    <w:lvl w:ilvl="0" w:tplc="466634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7E67005E"/>
    <w:multiLevelType w:val="hybridMultilevel"/>
    <w:tmpl w:val="AD008452"/>
    <w:lvl w:ilvl="0" w:tplc="91AAC456">
      <w:start w:val="1"/>
      <w:numFmt w:val="decimal"/>
      <w:lvlText w:val="%1."/>
      <w:lvlJc w:val="left"/>
      <w:pPr>
        <w:ind w:left="704" w:hanging="42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6">
    <w:nsid w:val="7F511542"/>
    <w:multiLevelType w:val="hybridMultilevel"/>
    <w:tmpl w:val="65C474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2"/>
  </w:num>
  <w:num w:numId="17">
    <w:abstractNumId w:val="4"/>
  </w:num>
  <w:num w:numId="18">
    <w:abstractNumId w:val="9"/>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7"/>
  </w:num>
  <w:num w:numId="23">
    <w:abstractNumId w:val="5"/>
  </w:num>
  <w:num w:numId="24">
    <w:abstractNumId w:val="10"/>
  </w:num>
  <w:num w:numId="25">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E74F03"/>
    <w:rsid w:val="00294511"/>
    <w:rsid w:val="00E74F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74F03"/>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74F03"/>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E74F03"/>
    <w:pPr>
      <w:keepNext/>
      <w:keepLines/>
      <w:spacing w:before="200" w:after="0"/>
      <w:outlineLvl w:val="2"/>
    </w:pPr>
    <w:rPr>
      <w:rFonts w:ascii="Cambria" w:eastAsia="Times New Roman" w:hAnsi="Cambria" w:cs="Times New Roman"/>
      <w:b/>
      <w:bCs/>
      <w:color w:val="4F81BD"/>
      <w:sz w:val="20"/>
      <w:szCs w:val="20"/>
      <w:lang w:eastAsia="en-US"/>
    </w:rPr>
  </w:style>
  <w:style w:type="paragraph" w:styleId="4">
    <w:name w:val="heading 4"/>
    <w:basedOn w:val="a"/>
    <w:next w:val="a"/>
    <w:link w:val="40"/>
    <w:uiPriority w:val="9"/>
    <w:semiHidden/>
    <w:unhideWhenUsed/>
    <w:qFormat/>
    <w:rsid w:val="00E74F03"/>
    <w:pPr>
      <w:keepNext/>
      <w:keepLines/>
      <w:spacing w:before="200" w:after="0"/>
      <w:outlineLvl w:val="3"/>
    </w:pPr>
    <w:rPr>
      <w:rFonts w:ascii="Cambria" w:eastAsia="Times New Roman" w:hAnsi="Cambria" w:cs="Times New Roman"/>
      <w:b/>
      <w:bCs/>
      <w:i/>
      <w:iCs/>
      <w:color w:val="4F81BD"/>
      <w:sz w:val="20"/>
      <w:szCs w:val="20"/>
      <w:lang w:eastAsia="en-US"/>
    </w:rPr>
  </w:style>
  <w:style w:type="paragraph" w:styleId="5">
    <w:name w:val="heading 5"/>
    <w:basedOn w:val="a"/>
    <w:next w:val="a"/>
    <w:link w:val="50"/>
    <w:uiPriority w:val="9"/>
    <w:semiHidden/>
    <w:unhideWhenUsed/>
    <w:qFormat/>
    <w:rsid w:val="00E74F03"/>
    <w:pPr>
      <w:keepNext/>
      <w:keepLines/>
      <w:spacing w:before="200" w:after="0"/>
      <w:outlineLvl w:val="4"/>
    </w:pPr>
    <w:rPr>
      <w:rFonts w:ascii="Cambria" w:eastAsia="Times New Roman" w:hAnsi="Cambria" w:cs="Times New Roman"/>
      <w:color w:val="243F60"/>
      <w:sz w:val="20"/>
      <w:szCs w:val="20"/>
      <w:lang w:eastAsia="en-US"/>
    </w:rPr>
  </w:style>
  <w:style w:type="paragraph" w:styleId="6">
    <w:name w:val="heading 6"/>
    <w:basedOn w:val="a"/>
    <w:next w:val="a"/>
    <w:link w:val="60"/>
    <w:uiPriority w:val="9"/>
    <w:semiHidden/>
    <w:unhideWhenUsed/>
    <w:qFormat/>
    <w:rsid w:val="00E74F03"/>
    <w:pPr>
      <w:keepNext/>
      <w:keepLines/>
      <w:spacing w:before="200" w:after="0"/>
      <w:outlineLvl w:val="5"/>
    </w:pPr>
    <w:rPr>
      <w:rFonts w:ascii="Cambria" w:eastAsia="Times New Roman" w:hAnsi="Cambria" w:cs="Times New Roman"/>
      <w:i/>
      <w:iCs/>
      <w:color w:val="243F60"/>
      <w:sz w:val="20"/>
      <w:szCs w:val="20"/>
      <w:lang w:eastAsia="en-US"/>
    </w:rPr>
  </w:style>
  <w:style w:type="paragraph" w:styleId="7">
    <w:name w:val="heading 7"/>
    <w:basedOn w:val="a"/>
    <w:next w:val="a"/>
    <w:link w:val="70"/>
    <w:uiPriority w:val="99"/>
    <w:semiHidden/>
    <w:unhideWhenUsed/>
    <w:qFormat/>
    <w:rsid w:val="00E74F03"/>
    <w:pPr>
      <w:keepNext/>
      <w:keepLines/>
      <w:spacing w:before="200" w:after="0"/>
      <w:outlineLvl w:val="6"/>
    </w:pPr>
    <w:rPr>
      <w:rFonts w:ascii="Cambria" w:eastAsia="Times New Roman" w:hAnsi="Cambria" w:cs="Times New Roman"/>
      <w:i/>
      <w:iCs/>
      <w:color w:val="404040"/>
      <w:sz w:val="20"/>
      <w:szCs w:val="20"/>
      <w:lang w:eastAsia="en-US"/>
    </w:rPr>
  </w:style>
  <w:style w:type="paragraph" w:styleId="8">
    <w:name w:val="heading 8"/>
    <w:basedOn w:val="a"/>
    <w:next w:val="a"/>
    <w:link w:val="80"/>
    <w:uiPriority w:val="9"/>
    <w:semiHidden/>
    <w:unhideWhenUsed/>
    <w:qFormat/>
    <w:rsid w:val="00E74F03"/>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
    <w:next w:val="a"/>
    <w:link w:val="90"/>
    <w:uiPriority w:val="9"/>
    <w:semiHidden/>
    <w:unhideWhenUsed/>
    <w:qFormat/>
    <w:rsid w:val="00E74F03"/>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4F0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74F03"/>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semiHidden/>
    <w:rsid w:val="00E74F03"/>
    <w:rPr>
      <w:rFonts w:ascii="Cambria" w:eastAsia="Times New Roman" w:hAnsi="Cambria" w:cs="Times New Roman"/>
      <w:b/>
      <w:bCs/>
      <w:color w:val="4F81BD"/>
      <w:sz w:val="20"/>
      <w:szCs w:val="20"/>
      <w:lang w:eastAsia="en-US"/>
    </w:rPr>
  </w:style>
  <w:style w:type="character" w:customStyle="1" w:styleId="40">
    <w:name w:val="Заголовок 4 Знак"/>
    <w:basedOn w:val="a0"/>
    <w:link w:val="4"/>
    <w:uiPriority w:val="9"/>
    <w:semiHidden/>
    <w:rsid w:val="00E74F03"/>
    <w:rPr>
      <w:rFonts w:ascii="Cambria" w:eastAsia="Times New Roman" w:hAnsi="Cambria" w:cs="Times New Roman"/>
      <w:b/>
      <w:bCs/>
      <w:i/>
      <w:iCs/>
      <w:color w:val="4F81BD"/>
      <w:sz w:val="20"/>
      <w:szCs w:val="20"/>
      <w:lang w:eastAsia="en-US"/>
    </w:rPr>
  </w:style>
  <w:style w:type="character" w:customStyle="1" w:styleId="50">
    <w:name w:val="Заголовок 5 Знак"/>
    <w:basedOn w:val="a0"/>
    <w:link w:val="5"/>
    <w:uiPriority w:val="9"/>
    <w:semiHidden/>
    <w:rsid w:val="00E74F03"/>
    <w:rPr>
      <w:rFonts w:ascii="Cambria" w:eastAsia="Times New Roman" w:hAnsi="Cambria" w:cs="Times New Roman"/>
      <w:color w:val="243F60"/>
      <w:sz w:val="20"/>
      <w:szCs w:val="20"/>
      <w:lang w:eastAsia="en-US"/>
    </w:rPr>
  </w:style>
  <w:style w:type="character" w:customStyle="1" w:styleId="60">
    <w:name w:val="Заголовок 6 Знак"/>
    <w:basedOn w:val="a0"/>
    <w:link w:val="6"/>
    <w:uiPriority w:val="9"/>
    <w:semiHidden/>
    <w:rsid w:val="00E74F03"/>
    <w:rPr>
      <w:rFonts w:ascii="Cambria" w:eastAsia="Times New Roman" w:hAnsi="Cambria" w:cs="Times New Roman"/>
      <w:i/>
      <w:iCs/>
      <w:color w:val="243F60"/>
      <w:sz w:val="20"/>
      <w:szCs w:val="20"/>
      <w:lang w:eastAsia="en-US"/>
    </w:rPr>
  </w:style>
  <w:style w:type="character" w:customStyle="1" w:styleId="70">
    <w:name w:val="Заголовок 7 Знак"/>
    <w:basedOn w:val="a0"/>
    <w:link w:val="7"/>
    <w:uiPriority w:val="99"/>
    <w:semiHidden/>
    <w:rsid w:val="00E74F03"/>
    <w:rPr>
      <w:rFonts w:ascii="Cambria" w:eastAsia="Times New Roman" w:hAnsi="Cambria" w:cs="Times New Roman"/>
      <w:i/>
      <w:iCs/>
      <w:color w:val="404040"/>
      <w:sz w:val="20"/>
      <w:szCs w:val="20"/>
      <w:lang w:eastAsia="en-US"/>
    </w:rPr>
  </w:style>
  <w:style w:type="character" w:customStyle="1" w:styleId="80">
    <w:name w:val="Заголовок 8 Знак"/>
    <w:basedOn w:val="a0"/>
    <w:link w:val="8"/>
    <w:uiPriority w:val="9"/>
    <w:semiHidden/>
    <w:rsid w:val="00E74F03"/>
    <w:rPr>
      <w:rFonts w:ascii="Cambria" w:eastAsia="Times New Roman" w:hAnsi="Cambria" w:cs="Times New Roman"/>
      <w:color w:val="404040"/>
      <w:sz w:val="20"/>
      <w:szCs w:val="20"/>
      <w:lang w:eastAsia="en-US"/>
    </w:rPr>
  </w:style>
  <w:style w:type="character" w:customStyle="1" w:styleId="90">
    <w:name w:val="Заголовок 9 Знак"/>
    <w:basedOn w:val="a0"/>
    <w:link w:val="9"/>
    <w:uiPriority w:val="9"/>
    <w:semiHidden/>
    <w:rsid w:val="00E74F03"/>
    <w:rPr>
      <w:rFonts w:ascii="Cambria" w:eastAsia="Times New Roman" w:hAnsi="Cambria" w:cs="Times New Roman"/>
      <w:i/>
      <w:iCs/>
      <w:color w:val="404040"/>
      <w:sz w:val="20"/>
      <w:szCs w:val="20"/>
      <w:lang w:eastAsia="en-US"/>
    </w:rPr>
  </w:style>
  <w:style w:type="character" w:styleId="a3">
    <w:name w:val="Hyperlink"/>
    <w:basedOn w:val="a0"/>
    <w:semiHidden/>
    <w:unhideWhenUsed/>
    <w:rsid w:val="00E74F03"/>
    <w:rPr>
      <w:color w:val="0000FF" w:themeColor="hyperlink"/>
      <w:u w:val="single"/>
    </w:rPr>
  </w:style>
  <w:style w:type="character" w:styleId="a4">
    <w:name w:val="FollowedHyperlink"/>
    <w:basedOn w:val="a0"/>
    <w:uiPriority w:val="99"/>
    <w:semiHidden/>
    <w:unhideWhenUsed/>
    <w:rsid w:val="00E74F03"/>
    <w:rPr>
      <w:color w:val="800080" w:themeColor="followedHyperlink"/>
      <w:u w:val="single"/>
    </w:rPr>
  </w:style>
  <w:style w:type="paragraph" w:styleId="HTML">
    <w:name w:val="HTML Preformatted"/>
    <w:basedOn w:val="a"/>
    <w:link w:val="HTML0"/>
    <w:uiPriority w:val="99"/>
    <w:semiHidden/>
    <w:unhideWhenUsed/>
    <w:rsid w:val="00E74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74F03"/>
    <w:rPr>
      <w:rFonts w:ascii="Courier New" w:eastAsia="Times New Roman" w:hAnsi="Courier New" w:cs="Courier New"/>
      <w:sz w:val="20"/>
      <w:szCs w:val="20"/>
    </w:rPr>
  </w:style>
  <w:style w:type="paragraph" w:styleId="a5">
    <w:name w:val="Normal (Web)"/>
    <w:basedOn w:val="a"/>
    <w:unhideWhenUsed/>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uiPriority w:val="99"/>
    <w:semiHidden/>
    <w:unhideWhenUsed/>
    <w:rsid w:val="00E74F03"/>
    <w:pPr>
      <w:spacing w:after="0" w:line="240" w:lineRule="auto"/>
    </w:pPr>
    <w:rPr>
      <w:rFonts w:ascii="Calibri" w:eastAsia="Calibri" w:hAnsi="Calibri" w:cs="Times New Roman"/>
      <w:sz w:val="20"/>
      <w:szCs w:val="20"/>
      <w:lang w:eastAsia="en-US"/>
    </w:rPr>
  </w:style>
  <w:style w:type="character" w:customStyle="1" w:styleId="a7">
    <w:name w:val="Текст сноски Знак"/>
    <w:basedOn w:val="a0"/>
    <w:link w:val="a6"/>
    <w:uiPriority w:val="99"/>
    <w:semiHidden/>
    <w:rsid w:val="00E74F03"/>
    <w:rPr>
      <w:rFonts w:ascii="Calibri" w:eastAsia="Calibri" w:hAnsi="Calibri" w:cs="Times New Roman"/>
      <w:sz w:val="20"/>
      <w:szCs w:val="20"/>
      <w:lang w:eastAsia="en-US"/>
    </w:rPr>
  </w:style>
  <w:style w:type="paragraph" w:styleId="a8">
    <w:name w:val="annotation text"/>
    <w:basedOn w:val="a"/>
    <w:link w:val="a9"/>
    <w:uiPriority w:val="99"/>
    <w:semiHidden/>
    <w:unhideWhenUsed/>
    <w:rsid w:val="00E74F03"/>
    <w:pPr>
      <w:spacing w:after="160" w:line="240" w:lineRule="auto"/>
    </w:pPr>
    <w:rPr>
      <w:rFonts w:ascii="Calibri" w:eastAsia="Calibri" w:hAnsi="Calibri" w:cs="Times New Roman"/>
      <w:sz w:val="20"/>
      <w:szCs w:val="20"/>
      <w:lang w:eastAsia="en-US"/>
    </w:rPr>
  </w:style>
  <w:style w:type="character" w:customStyle="1" w:styleId="a9">
    <w:name w:val="Текст примечания Знак"/>
    <w:basedOn w:val="a0"/>
    <w:link w:val="a8"/>
    <w:uiPriority w:val="99"/>
    <w:semiHidden/>
    <w:rsid w:val="00E74F03"/>
    <w:rPr>
      <w:rFonts w:ascii="Calibri" w:eastAsia="Calibri" w:hAnsi="Calibri" w:cs="Times New Roman"/>
      <w:sz w:val="20"/>
      <w:szCs w:val="20"/>
      <w:lang w:eastAsia="en-US"/>
    </w:rPr>
  </w:style>
  <w:style w:type="paragraph" w:styleId="aa">
    <w:name w:val="header"/>
    <w:basedOn w:val="a"/>
    <w:link w:val="ab"/>
    <w:uiPriority w:val="99"/>
    <w:semiHidden/>
    <w:unhideWhenUsed/>
    <w:rsid w:val="00E74F03"/>
    <w:pPr>
      <w:tabs>
        <w:tab w:val="center" w:pos="4677"/>
        <w:tab w:val="right" w:pos="9355"/>
      </w:tabs>
    </w:pPr>
    <w:rPr>
      <w:rFonts w:ascii="Calibri" w:eastAsia="Calibri" w:hAnsi="Calibri" w:cs="Times New Roman"/>
      <w:sz w:val="20"/>
      <w:szCs w:val="20"/>
      <w:lang w:eastAsia="en-US"/>
    </w:rPr>
  </w:style>
  <w:style w:type="character" w:customStyle="1" w:styleId="ab">
    <w:name w:val="Верхний колонтитул Знак"/>
    <w:basedOn w:val="a0"/>
    <w:link w:val="aa"/>
    <w:uiPriority w:val="99"/>
    <w:semiHidden/>
    <w:rsid w:val="00E74F03"/>
    <w:rPr>
      <w:rFonts w:ascii="Calibri" w:eastAsia="Calibri" w:hAnsi="Calibri" w:cs="Times New Roman"/>
      <w:sz w:val="20"/>
      <w:szCs w:val="20"/>
      <w:lang w:eastAsia="en-US"/>
    </w:rPr>
  </w:style>
  <w:style w:type="paragraph" w:styleId="ac">
    <w:name w:val="footer"/>
    <w:basedOn w:val="a"/>
    <w:link w:val="ad"/>
    <w:uiPriority w:val="99"/>
    <w:semiHidden/>
    <w:unhideWhenUsed/>
    <w:rsid w:val="00E74F0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semiHidden/>
    <w:rsid w:val="00E74F03"/>
    <w:rPr>
      <w:rFonts w:ascii="Times New Roman" w:eastAsia="Times New Roman" w:hAnsi="Times New Roman" w:cs="Times New Roman"/>
      <w:sz w:val="24"/>
      <w:szCs w:val="24"/>
    </w:rPr>
  </w:style>
  <w:style w:type="character" w:customStyle="1" w:styleId="ae">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
    <w:uiPriority w:val="35"/>
    <w:semiHidden/>
    <w:locked/>
    <w:rsid w:val="00E74F03"/>
    <w:rPr>
      <w:rFonts w:ascii="Times New Roman" w:eastAsia="Microsoft YaHei" w:hAnsi="Times New Roman" w:cs="Times New Roman"/>
      <w:bCs/>
      <w:spacing w:val="-5"/>
      <w:sz w:val="24"/>
      <w:szCs w:val="18"/>
    </w:rPr>
  </w:style>
  <w:style w:type="paragraph" w:styleId="af">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
    <w:next w:val="a"/>
    <w:link w:val="ae"/>
    <w:uiPriority w:val="35"/>
    <w:semiHidden/>
    <w:unhideWhenUsed/>
    <w:qFormat/>
    <w:rsid w:val="00E74F03"/>
    <w:pPr>
      <w:widowControl w:val="0"/>
      <w:adjustRightInd w:val="0"/>
      <w:spacing w:after="0" w:line="240" w:lineRule="auto"/>
      <w:jc w:val="both"/>
    </w:pPr>
    <w:rPr>
      <w:rFonts w:ascii="Times New Roman" w:eastAsia="Microsoft YaHei" w:hAnsi="Times New Roman" w:cs="Times New Roman"/>
      <w:bCs/>
      <w:spacing w:val="-5"/>
      <w:sz w:val="24"/>
      <w:szCs w:val="18"/>
    </w:rPr>
  </w:style>
  <w:style w:type="paragraph" w:styleId="af0">
    <w:name w:val="Title"/>
    <w:basedOn w:val="a"/>
    <w:link w:val="af1"/>
    <w:uiPriority w:val="1"/>
    <w:qFormat/>
    <w:rsid w:val="00E74F03"/>
    <w:pPr>
      <w:spacing w:after="0" w:line="240" w:lineRule="auto"/>
      <w:jc w:val="center"/>
    </w:pPr>
    <w:rPr>
      <w:rFonts w:ascii="Times New Roman" w:eastAsia="Times New Roman" w:hAnsi="Times New Roman" w:cs="Times New Roman"/>
      <w:sz w:val="32"/>
      <w:szCs w:val="32"/>
    </w:rPr>
  </w:style>
  <w:style w:type="character" w:customStyle="1" w:styleId="af1">
    <w:name w:val="Название Знак"/>
    <w:basedOn w:val="a0"/>
    <w:link w:val="af0"/>
    <w:uiPriority w:val="1"/>
    <w:rsid w:val="00E74F03"/>
    <w:rPr>
      <w:rFonts w:ascii="Times New Roman" w:eastAsia="Times New Roman" w:hAnsi="Times New Roman" w:cs="Times New Roman"/>
      <w:sz w:val="32"/>
      <w:szCs w:val="32"/>
    </w:rPr>
  </w:style>
  <w:style w:type="paragraph" w:styleId="af2">
    <w:name w:val="Body Text"/>
    <w:basedOn w:val="a"/>
    <w:link w:val="af3"/>
    <w:uiPriority w:val="1"/>
    <w:unhideWhenUsed/>
    <w:qFormat/>
    <w:rsid w:val="00E74F03"/>
    <w:pPr>
      <w:spacing w:after="0" w:line="480" w:lineRule="auto"/>
      <w:jc w:val="center"/>
    </w:pPr>
    <w:rPr>
      <w:rFonts w:ascii="Times New Roman" w:eastAsia="Times New Roman" w:hAnsi="Times New Roman" w:cs="Times New Roman"/>
      <w:b/>
      <w:bCs/>
      <w:sz w:val="24"/>
      <w:szCs w:val="24"/>
      <w:lang w:eastAsia="ar-SA"/>
    </w:rPr>
  </w:style>
  <w:style w:type="character" w:customStyle="1" w:styleId="af3">
    <w:name w:val="Основной текст Знак"/>
    <w:basedOn w:val="a0"/>
    <w:link w:val="af2"/>
    <w:uiPriority w:val="1"/>
    <w:rsid w:val="00E74F03"/>
    <w:rPr>
      <w:rFonts w:ascii="Times New Roman" w:eastAsia="Times New Roman" w:hAnsi="Times New Roman" w:cs="Times New Roman"/>
      <w:b/>
      <w:bCs/>
      <w:sz w:val="24"/>
      <w:szCs w:val="24"/>
      <w:lang w:eastAsia="ar-SA"/>
    </w:rPr>
  </w:style>
  <w:style w:type="paragraph" w:styleId="af4">
    <w:name w:val="Body Text Indent"/>
    <w:basedOn w:val="a"/>
    <w:link w:val="af5"/>
    <w:uiPriority w:val="99"/>
    <w:unhideWhenUsed/>
    <w:rsid w:val="00E74F03"/>
    <w:pPr>
      <w:spacing w:after="120"/>
      <w:ind w:left="283"/>
    </w:pPr>
    <w:rPr>
      <w:rFonts w:ascii="Calibri" w:eastAsia="Calibri" w:hAnsi="Calibri" w:cs="Times New Roman"/>
      <w:lang w:eastAsia="en-US"/>
    </w:rPr>
  </w:style>
  <w:style w:type="character" w:customStyle="1" w:styleId="af5">
    <w:name w:val="Основной текст с отступом Знак"/>
    <w:basedOn w:val="a0"/>
    <w:link w:val="af4"/>
    <w:uiPriority w:val="99"/>
    <w:rsid w:val="00E74F03"/>
    <w:rPr>
      <w:rFonts w:ascii="Calibri" w:eastAsia="Calibri" w:hAnsi="Calibri" w:cs="Times New Roman"/>
      <w:lang w:eastAsia="en-US"/>
    </w:rPr>
  </w:style>
  <w:style w:type="paragraph" w:styleId="af6">
    <w:name w:val="Subtitle"/>
    <w:basedOn w:val="a"/>
    <w:next w:val="a"/>
    <w:link w:val="af7"/>
    <w:uiPriority w:val="11"/>
    <w:qFormat/>
    <w:rsid w:val="00E74F03"/>
    <w:rPr>
      <w:rFonts w:ascii="Cambria" w:eastAsia="Times New Roman" w:hAnsi="Cambria" w:cs="Times New Roman"/>
      <w:i/>
      <w:iCs/>
      <w:color w:val="4F81BD"/>
      <w:spacing w:val="15"/>
      <w:sz w:val="24"/>
      <w:szCs w:val="24"/>
      <w:lang w:eastAsia="en-US"/>
    </w:rPr>
  </w:style>
  <w:style w:type="character" w:customStyle="1" w:styleId="af7">
    <w:name w:val="Подзаголовок Знак"/>
    <w:basedOn w:val="a0"/>
    <w:link w:val="af6"/>
    <w:uiPriority w:val="11"/>
    <w:rsid w:val="00E74F03"/>
    <w:rPr>
      <w:rFonts w:ascii="Cambria" w:eastAsia="Times New Roman" w:hAnsi="Cambria" w:cs="Times New Roman"/>
      <w:i/>
      <w:iCs/>
      <w:color w:val="4F81BD"/>
      <w:spacing w:val="15"/>
      <w:sz w:val="24"/>
      <w:szCs w:val="24"/>
      <w:lang w:eastAsia="en-US"/>
    </w:rPr>
  </w:style>
  <w:style w:type="paragraph" w:styleId="21">
    <w:name w:val="Body Text 2"/>
    <w:basedOn w:val="a"/>
    <w:link w:val="22"/>
    <w:uiPriority w:val="99"/>
    <w:semiHidden/>
    <w:unhideWhenUsed/>
    <w:rsid w:val="00E74F03"/>
    <w:pPr>
      <w:spacing w:after="0" w:line="240" w:lineRule="auto"/>
      <w:jc w:val="both"/>
    </w:pPr>
    <w:rPr>
      <w:rFonts w:ascii="Times New Roman" w:eastAsia="Times New Roman" w:hAnsi="Times New Roman" w:cs="Times New Roman"/>
      <w:bCs/>
      <w:sz w:val="20"/>
      <w:szCs w:val="20"/>
    </w:rPr>
  </w:style>
  <w:style w:type="character" w:customStyle="1" w:styleId="22">
    <w:name w:val="Основной текст 2 Знак"/>
    <w:basedOn w:val="a0"/>
    <w:link w:val="21"/>
    <w:uiPriority w:val="99"/>
    <w:semiHidden/>
    <w:rsid w:val="00E74F03"/>
    <w:rPr>
      <w:rFonts w:ascii="Times New Roman" w:eastAsia="Times New Roman" w:hAnsi="Times New Roman" w:cs="Times New Roman"/>
      <w:bCs/>
      <w:sz w:val="20"/>
      <w:szCs w:val="20"/>
    </w:rPr>
  </w:style>
  <w:style w:type="paragraph" w:styleId="31">
    <w:name w:val="Body Text 3"/>
    <w:basedOn w:val="a"/>
    <w:link w:val="32"/>
    <w:uiPriority w:val="99"/>
    <w:semiHidden/>
    <w:unhideWhenUsed/>
    <w:rsid w:val="00E74F03"/>
    <w:pPr>
      <w:spacing w:after="120"/>
    </w:pPr>
    <w:rPr>
      <w:sz w:val="16"/>
      <w:szCs w:val="16"/>
    </w:rPr>
  </w:style>
  <w:style w:type="character" w:customStyle="1" w:styleId="32">
    <w:name w:val="Основной текст 3 Знак"/>
    <w:basedOn w:val="a0"/>
    <w:link w:val="31"/>
    <w:uiPriority w:val="99"/>
    <w:semiHidden/>
    <w:rsid w:val="00E74F03"/>
    <w:rPr>
      <w:sz w:val="16"/>
      <w:szCs w:val="16"/>
    </w:rPr>
  </w:style>
  <w:style w:type="paragraph" w:styleId="af8">
    <w:name w:val="annotation subject"/>
    <w:basedOn w:val="a8"/>
    <w:next w:val="a8"/>
    <w:link w:val="af9"/>
    <w:uiPriority w:val="99"/>
    <w:semiHidden/>
    <w:unhideWhenUsed/>
    <w:rsid w:val="00E74F03"/>
    <w:pPr>
      <w:spacing w:after="200" w:line="276" w:lineRule="auto"/>
    </w:pPr>
    <w:rPr>
      <w:b/>
      <w:bCs/>
    </w:rPr>
  </w:style>
  <w:style w:type="character" w:customStyle="1" w:styleId="af9">
    <w:name w:val="Тема примечания Знак"/>
    <w:basedOn w:val="a9"/>
    <w:link w:val="af8"/>
    <w:uiPriority w:val="99"/>
    <w:semiHidden/>
    <w:rsid w:val="00E74F03"/>
    <w:rPr>
      <w:b/>
      <w:bCs/>
    </w:rPr>
  </w:style>
  <w:style w:type="paragraph" w:styleId="afa">
    <w:name w:val="Balloon Text"/>
    <w:basedOn w:val="a"/>
    <w:link w:val="afb"/>
    <w:uiPriority w:val="99"/>
    <w:semiHidden/>
    <w:unhideWhenUsed/>
    <w:rsid w:val="00E74F03"/>
    <w:pPr>
      <w:spacing w:after="0" w:line="240" w:lineRule="auto"/>
    </w:pPr>
    <w:rPr>
      <w:rFonts w:ascii="Tahoma" w:eastAsiaTheme="minorHAnsi" w:hAnsi="Tahoma" w:cs="Tahoma"/>
      <w:sz w:val="16"/>
      <w:szCs w:val="16"/>
      <w:lang w:eastAsia="en-US"/>
    </w:rPr>
  </w:style>
  <w:style w:type="character" w:customStyle="1" w:styleId="afb">
    <w:name w:val="Текст выноски Знак"/>
    <w:basedOn w:val="a0"/>
    <w:link w:val="afa"/>
    <w:uiPriority w:val="99"/>
    <w:semiHidden/>
    <w:rsid w:val="00E74F03"/>
    <w:rPr>
      <w:rFonts w:ascii="Tahoma" w:eastAsiaTheme="minorHAnsi" w:hAnsi="Tahoma" w:cs="Tahoma"/>
      <w:sz w:val="16"/>
      <w:szCs w:val="16"/>
      <w:lang w:eastAsia="en-US"/>
    </w:rPr>
  </w:style>
  <w:style w:type="character" w:customStyle="1" w:styleId="afc">
    <w:name w:val="Без интервала Знак"/>
    <w:link w:val="afd"/>
    <w:uiPriority w:val="1"/>
    <w:locked/>
    <w:rsid w:val="00E74F03"/>
    <w:rPr>
      <w:rFonts w:ascii="Calibri" w:eastAsia="Times New Roman" w:hAnsi="Calibri" w:cs="Times New Roman"/>
    </w:rPr>
  </w:style>
  <w:style w:type="paragraph" w:styleId="afd">
    <w:name w:val="No Spacing"/>
    <w:link w:val="afc"/>
    <w:uiPriority w:val="1"/>
    <w:qFormat/>
    <w:rsid w:val="00E74F03"/>
    <w:pPr>
      <w:spacing w:after="0" w:line="240" w:lineRule="auto"/>
    </w:pPr>
    <w:rPr>
      <w:rFonts w:ascii="Calibri" w:eastAsia="Times New Roman" w:hAnsi="Calibri" w:cs="Times New Roman"/>
    </w:rPr>
  </w:style>
  <w:style w:type="character" w:customStyle="1" w:styleId="afe">
    <w:name w:val="Абзац списка Знак"/>
    <w:link w:val="aff"/>
    <w:uiPriority w:val="1"/>
    <w:locked/>
    <w:rsid w:val="00E74F03"/>
    <w:rPr>
      <w:rFonts w:ascii="Times New Roman" w:eastAsia="Times New Roman" w:hAnsi="Times New Roman" w:cs="Times New Roman"/>
      <w:sz w:val="24"/>
      <w:szCs w:val="24"/>
    </w:rPr>
  </w:style>
  <w:style w:type="paragraph" w:styleId="aff">
    <w:name w:val="List Paragraph"/>
    <w:basedOn w:val="a"/>
    <w:link w:val="afe"/>
    <w:uiPriority w:val="1"/>
    <w:qFormat/>
    <w:rsid w:val="00E74F03"/>
    <w:pPr>
      <w:spacing w:after="0" w:line="240" w:lineRule="auto"/>
      <w:ind w:left="720"/>
      <w:contextualSpacing/>
    </w:pPr>
    <w:rPr>
      <w:rFonts w:ascii="Times New Roman" w:eastAsia="Times New Roman" w:hAnsi="Times New Roman" w:cs="Times New Roman"/>
      <w:sz w:val="24"/>
      <w:szCs w:val="24"/>
    </w:rPr>
  </w:style>
  <w:style w:type="paragraph" w:styleId="23">
    <w:name w:val="Quote"/>
    <w:basedOn w:val="a"/>
    <w:next w:val="a"/>
    <w:link w:val="24"/>
    <w:uiPriority w:val="29"/>
    <w:qFormat/>
    <w:rsid w:val="00E74F03"/>
    <w:rPr>
      <w:rFonts w:ascii="Calibri" w:eastAsia="Calibri" w:hAnsi="Calibri" w:cs="Times New Roman"/>
      <w:i/>
      <w:iCs/>
      <w:color w:val="000000"/>
      <w:sz w:val="20"/>
      <w:szCs w:val="20"/>
      <w:lang w:eastAsia="en-US"/>
    </w:rPr>
  </w:style>
  <w:style w:type="character" w:customStyle="1" w:styleId="24">
    <w:name w:val="Цитата 2 Знак"/>
    <w:basedOn w:val="a0"/>
    <w:link w:val="23"/>
    <w:uiPriority w:val="29"/>
    <w:rsid w:val="00E74F03"/>
    <w:rPr>
      <w:rFonts w:ascii="Calibri" w:eastAsia="Calibri" w:hAnsi="Calibri" w:cs="Times New Roman"/>
      <w:i/>
      <w:iCs/>
      <w:color w:val="000000"/>
      <w:sz w:val="20"/>
      <w:szCs w:val="20"/>
      <w:lang w:eastAsia="en-US"/>
    </w:rPr>
  </w:style>
  <w:style w:type="paragraph" w:customStyle="1" w:styleId="TableParagraph">
    <w:name w:val="Table Paragraph"/>
    <w:basedOn w:val="a"/>
    <w:uiPriority w:val="1"/>
    <w:qFormat/>
    <w:rsid w:val="00E74F03"/>
    <w:pPr>
      <w:widowControl w:val="0"/>
      <w:autoSpaceDE w:val="0"/>
      <w:autoSpaceDN w:val="0"/>
      <w:spacing w:after="0" w:line="240" w:lineRule="auto"/>
      <w:ind w:left="110"/>
    </w:pPr>
    <w:rPr>
      <w:rFonts w:ascii="Times New Roman" w:eastAsia="Times New Roman" w:hAnsi="Times New Roman" w:cs="Times New Roman"/>
      <w:lang w:eastAsia="en-US"/>
    </w:rPr>
  </w:style>
  <w:style w:type="paragraph" w:customStyle="1" w:styleId="aff0">
    <w:name w:val="Прижатый влево"/>
    <w:basedOn w:val="a"/>
    <w:next w:val="a"/>
    <w:uiPriority w:val="99"/>
    <w:rsid w:val="00E74F0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
    <w:name w:val="Без интервала1"/>
    <w:uiPriority w:val="99"/>
    <w:rsid w:val="00E74F03"/>
    <w:pPr>
      <w:suppressAutoHyphens/>
      <w:spacing w:after="0" w:line="240" w:lineRule="auto"/>
    </w:pPr>
    <w:rPr>
      <w:rFonts w:ascii="Calibri" w:eastAsia="Calibri" w:hAnsi="Calibri" w:cs="Mangal"/>
      <w:lang w:eastAsia="en-US" w:bidi="hi-IN"/>
    </w:rPr>
  </w:style>
  <w:style w:type="paragraph" w:customStyle="1" w:styleId="25">
    <w:name w:val="Без интервала2"/>
    <w:rsid w:val="00E74F03"/>
    <w:pPr>
      <w:spacing w:after="0" w:line="240" w:lineRule="auto"/>
    </w:pPr>
    <w:rPr>
      <w:rFonts w:ascii="Calibri" w:eastAsia="Times New Roman" w:hAnsi="Calibri" w:cs="Times New Roman"/>
    </w:rPr>
  </w:style>
  <w:style w:type="character" w:customStyle="1" w:styleId="ConsPlusNormal">
    <w:name w:val="ConsPlusNormal Знак"/>
    <w:link w:val="ConsPlusNormal0"/>
    <w:locked/>
    <w:rsid w:val="00E74F03"/>
    <w:rPr>
      <w:rFonts w:ascii="Times New Roman" w:eastAsia="Times New Roman" w:hAnsi="Times New Roman" w:cs="Times New Roman"/>
      <w:sz w:val="24"/>
      <w:szCs w:val="24"/>
    </w:rPr>
  </w:style>
  <w:style w:type="paragraph" w:customStyle="1" w:styleId="ConsPlusNormal0">
    <w:name w:val="ConsPlusNormal"/>
    <w:link w:val="ConsPlusNormal"/>
    <w:rsid w:val="00E74F03"/>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itle">
    <w:name w:val="ConsPlusTitle"/>
    <w:rsid w:val="00E74F03"/>
    <w:pPr>
      <w:widowControl w:val="0"/>
      <w:autoSpaceDE w:val="0"/>
      <w:autoSpaceDN w:val="0"/>
      <w:spacing w:after="0" w:line="240" w:lineRule="auto"/>
    </w:pPr>
    <w:rPr>
      <w:rFonts w:ascii="Times New Roman" w:eastAsia="Times New Roman" w:hAnsi="Times New Roman" w:cs="Times New Roman"/>
      <w:b/>
      <w:sz w:val="24"/>
      <w:szCs w:val="20"/>
    </w:rPr>
  </w:style>
  <w:style w:type="character" w:customStyle="1" w:styleId="ListParagraphChar1">
    <w:name w:val="List Paragraph Char1"/>
    <w:link w:val="12"/>
    <w:locked/>
    <w:rsid w:val="00E74F03"/>
    <w:rPr>
      <w:rFonts w:ascii="Times New Roman" w:eastAsia="Calibri" w:hAnsi="Times New Roman" w:cs="Times New Roman"/>
      <w:sz w:val="24"/>
      <w:szCs w:val="24"/>
    </w:rPr>
  </w:style>
  <w:style w:type="paragraph" w:customStyle="1" w:styleId="12">
    <w:name w:val="Абзац списка1"/>
    <w:basedOn w:val="a"/>
    <w:link w:val="ListParagraphChar1"/>
    <w:rsid w:val="00E74F03"/>
    <w:pPr>
      <w:spacing w:after="0" w:line="240" w:lineRule="auto"/>
      <w:ind w:left="720"/>
    </w:pPr>
    <w:rPr>
      <w:rFonts w:ascii="Times New Roman" w:eastAsia="Calibri" w:hAnsi="Times New Roman" w:cs="Times New Roman"/>
      <w:sz w:val="24"/>
      <w:szCs w:val="24"/>
    </w:rPr>
  </w:style>
  <w:style w:type="paragraph" w:customStyle="1" w:styleId="p2">
    <w:name w:val="p2"/>
    <w:basedOn w:val="a"/>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1799,bqiaagaaeyqcaaagiaiaaap1awaabqmeaaaaaaaaaaaaaaaaaaaaaaaaaaaaaaaaaaaaaaaaaaaaaaaaaaaaaaaaaaaaaaaaaaaaaaaaaaaaaaaaaaaaaaaaaaaaaaaaaaaaaaaaaaaaaaaaaaaaaaaaaaaaaaaaaaaaaaaaaaaaaaaaaaaaaaaaaaaaaaaaaaaaaaaaaaaaaaaaaaaaaaaaaaaaaaaaaaaaaaaa"/>
    <w:basedOn w:val="a"/>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74F03"/>
    <w:pPr>
      <w:widowControl w:val="0"/>
      <w:autoSpaceDE w:val="0"/>
      <w:autoSpaceDN w:val="0"/>
      <w:spacing w:after="0" w:line="240" w:lineRule="auto"/>
    </w:pPr>
    <w:rPr>
      <w:rFonts w:ascii="Courier New" w:eastAsia="Times New Roman" w:hAnsi="Courier New" w:cs="Courier New"/>
      <w:sz w:val="20"/>
      <w:szCs w:val="20"/>
    </w:rPr>
  </w:style>
  <w:style w:type="paragraph" w:customStyle="1" w:styleId="aff1">
    <w:name w:val="Нормальный (таблица)"/>
    <w:basedOn w:val="a"/>
    <w:next w:val="a"/>
    <w:rsid w:val="00E74F03"/>
    <w:pPr>
      <w:widowControl w:val="0"/>
      <w:autoSpaceDE w:val="0"/>
      <w:autoSpaceDN w:val="0"/>
      <w:adjustRightInd w:val="0"/>
      <w:spacing w:after="0" w:line="240" w:lineRule="auto"/>
      <w:jc w:val="both"/>
    </w:pPr>
    <w:rPr>
      <w:rFonts w:ascii="Arial" w:eastAsia="Times New Roman" w:hAnsi="Arial" w:cs="Arial"/>
      <w:sz w:val="26"/>
      <w:szCs w:val="26"/>
    </w:rPr>
  </w:style>
  <w:style w:type="paragraph" w:customStyle="1" w:styleId="ConsNonformat">
    <w:name w:val="ConsNonformat"/>
    <w:uiPriority w:val="99"/>
    <w:rsid w:val="00E74F03"/>
    <w:pPr>
      <w:widowControl w:val="0"/>
      <w:autoSpaceDE w:val="0"/>
      <w:autoSpaceDN w:val="0"/>
      <w:adjustRightInd w:val="0"/>
      <w:spacing w:after="0" w:line="240" w:lineRule="auto"/>
      <w:ind w:right="19772"/>
    </w:pPr>
    <w:rPr>
      <w:rFonts w:ascii="Courier New" w:eastAsia="Times New Roman" w:hAnsi="Courier New" w:cs="Courier New"/>
    </w:rPr>
  </w:style>
  <w:style w:type="paragraph" w:customStyle="1" w:styleId="Standard">
    <w:name w:val="Standard"/>
    <w:rsid w:val="00E74F03"/>
    <w:pPr>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ConsPlusCell">
    <w:name w:val="ConsPlusCell"/>
    <w:uiPriority w:val="99"/>
    <w:rsid w:val="00E74F03"/>
    <w:pPr>
      <w:widowControl w:val="0"/>
      <w:autoSpaceDE w:val="0"/>
      <w:autoSpaceDN w:val="0"/>
      <w:spacing w:after="0" w:line="240" w:lineRule="auto"/>
    </w:pPr>
    <w:rPr>
      <w:rFonts w:ascii="Courier New" w:eastAsia="Times New Roman" w:hAnsi="Courier New" w:cs="Courier New"/>
      <w:sz w:val="20"/>
    </w:rPr>
  </w:style>
  <w:style w:type="paragraph" w:customStyle="1" w:styleId="ConsPlusDocList">
    <w:name w:val="ConsPlusDocList"/>
    <w:uiPriority w:val="99"/>
    <w:rsid w:val="00E74F03"/>
    <w:pPr>
      <w:widowControl w:val="0"/>
      <w:autoSpaceDE w:val="0"/>
      <w:autoSpaceDN w:val="0"/>
      <w:spacing w:after="0" w:line="240" w:lineRule="auto"/>
    </w:pPr>
    <w:rPr>
      <w:rFonts w:ascii="Courier New" w:eastAsia="Times New Roman" w:hAnsi="Courier New" w:cs="Courier New"/>
      <w:sz w:val="20"/>
    </w:rPr>
  </w:style>
  <w:style w:type="paragraph" w:customStyle="1" w:styleId="ConsPlusTitlePage">
    <w:name w:val="ConsPlusTitlePage"/>
    <w:uiPriority w:val="99"/>
    <w:rsid w:val="00E74F03"/>
    <w:pPr>
      <w:widowControl w:val="0"/>
      <w:autoSpaceDE w:val="0"/>
      <w:autoSpaceDN w:val="0"/>
      <w:spacing w:after="0" w:line="240" w:lineRule="auto"/>
    </w:pPr>
    <w:rPr>
      <w:rFonts w:ascii="Tahoma" w:eastAsia="Times New Roman" w:hAnsi="Tahoma" w:cs="Tahoma"/>
      <w:sz w:val="20"/>
    </w:rPr>
  </w:style>
  <w:style w:type="paragraph" w:customStyle="1" w:styleId="ConsPlusJurTerm">
    <w:name w:val="ConsPlusJurTerm"/>
    <w:uiPriority w:val="99"/>
    <w:rsid w:val="00E74F03"/>
    <w:pPr>
      <w:widowControl w:val="0"/>
      <w:autoSpaceDE w:val="0"/>
      <w:autoSpaceDN w:val="0"/>
      <w:spacing w:after="0" w:line="240" w:lineRule="auto"/>
    </w:pPr>
    <w:rPr>
      <w:rFonts w:ascii="Tahoma" w:eastAsia="Times New Roman" w:hAnsi="Tahoma" w:cs="Tahoma"/>
      <w:sz w:val="26"/>
    </w:rPr>
  </w:style>
  <w:style w:type="paragraph" w:customStyle="1" w:styleId="ConsPlusTextList">
    <w:name w:val="ConsPlusTextList"/>
    <w:uiPriority w:val="99"/>
    <w:rsid w:val="00E74F03"/>
    <w:pPr>
      <w:widowControl w:val="0"/>
      <w:autoSpaceDE w:val="0"/>
      <w:autoSpaceDN w:val="0"/>
      <w:spacing w:after="0" w:line="240" w:lineRule="auto"/>
    </w:pPr>
    <w:rPr>
      <w:rFonts w:ascii="Arial" w:eastAsia="Times New Roman" w:hAnsi="Arial" w:cs="Arial"/>
      <w:sz w:val="20"/>
    </w:rPr>
  </w:style>
  <w:style w:type="paragraph" w:customStyle="1" w:styleId="p13">
    <w:name w:val="p13"/>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7">
    <w:name w:val="p67"/>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1">
    <w:name w:val="p71"/>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2">
    <w:name w:val="p72"/>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4">
    <w:name w:val="p74"/>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5">
    <w:name w:val="p75"/>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2">
    <w:name w:val="FR2"/>
    <w:uiPriority w:val="99"/>
    <w:rsid w:val="00E74F03"/>
    <w:pPr>
      <w:widowControl w:val="0"/>
      <w:autoSpaceDE w:val="0"/>
      <w:autoSpaceDN w:val="0"/>
      <w:adjustRightInd w:val="0"/>
      <w:spacing w:before="340" w:after="0" w:line="240" w:lineRule="auto"/>
      <w:jc w:val="center"/>
    </w:pPr>
    <w:rPr>
      <w:rFonts w:ascii="Times New Roman" w:eastAsia="Times New Roman" w:hAnsi="Times New Roman" w:cs="Times New Roman"/>
      <w:b/>
      <w:sz w:val="24"/>
      <w:szCs w:val="20"/>
    </w:rPr>
  </w:style>
  <w:style w:type="character" w:customStyle="1" w:styleId="aff2">
    <w:name w:val="Раздел Знак"/>
    <w:link w:val="aff3"/>
    <w:locked/>
    <w:rsid w:val="00E74F03"/>
    <w:rPr>
      <w:rFonts w:ascii="Times New Roman" w:hAnsi="Times New Roman" w:cs="Times New Roman"/>
      <w:b/>
      <w:sz w:val="24"/>
      <w:szCs w:val="24"/>
      <w:lang/>
    </w:rPr>
  </w:style>
  <w:style w:type="paragraph" w:customStyle="1" w:styleId="aff3">
    <w:name w:val="Раздел"/>
    <w:basedOn w:val="a"/>
    <w:link w:val="aff2"/>
    <w:qFormat/>
    <w:rsid w:val="00E74F03"/>
    <w:pPr>
      <w:spacing w:after="0"/>
      <w:jc w:val="center"/>
    </w:pPr>
    <w:rPr>
      <w:rFonts w:ascii="Times New Roman" w:hAnsi="Times New Roman" w:cs="Times New Roman"/>
      <w:b/>
      <w:sz w:val="24"/>
      <w:szCs w:val="24"/>
      <w:lang/>
    </w:rPr>
  </w:style>
  <w:style w:type="character" w:customStyle="1" w:styleId="aff4">
    <w:name w:val="Глава Знак"/>
    <w:link w:val="aff5"/>
    <w:locked/>
    <w:rsid w:val="00E74F03"/>
    <w:rPr>
      <w:rFonts w:ascii="Times New Roman" w:hAnsi="Times New Roman" w:cs="Times New Roman"/>
      <w:b/>
      <w:sz w:val="24"/>
      <w:szCs w:val="24"/>
      <w:lang/>
    </w:rPr>
  </w:style>
  <w:style w:type="paragraph" w:customStyle="1" w:styleId="aff5">
    <w:name w:val="Глава"/>
    <w:basedOn w:val="aff"/>
    <w:link w:val="aff4"/>
    <w:qFormat/>
    <w:rsid w:val="00E74F03"/>
    <w:pPr>
      <w:spacing w:line="276" w:lineRule="auto"/>
      <w:ind w:left="0" w:right="-21"/>
      <w:jc w:val="both"/>
    </w:pPr>
    <w:rPr>
      <w:rFonts w:eastAsiaTheme="minorEastAsia"/>
      <w:b/>
      <w:lang/>
    </w:rPr>
  </w:style>
  <w:style w:type="character" w:customStyle="1" w:styleId="aff6">
    <w:name w:val="ОснТекст Знак"/>
    <w:link w:val="aff7"/>
    <w:locked/>
    <w:rsid w:val="00E74F03"/>
    <w:rPr>
      <w:rFonts w:ascii="Times New Roman" w:hAnsi="Times New Roman" w:cs="Times New Roman"/>
      <w:sz w:val="24"/>
      <w:szCs w:val="24"/>
      <w:lang w:eastAsia="ar-SA"/>
    </w:rPr>
  </w:style>
  <w:style w:type="paragraph" w:customStyle="1" w:styleId="aff7">
    <w:name w:val="ОснТекст"/>
    <w:basedOn w:val="a"/>
    <w:link w:val="aff6"/>
    <w:qFormat/>
    <w:rsid w:val="00E74F03"/>
    <w:pPr>
      <w:suppressAutoHyphens/>
      <w:spacing w:after="0"/>
      <w:ind w:firstLine="540"/>
      <w:jc w:val="both"/>
    </w:pPr>
    <w:rPr>
      <w:rFonts w:ascii="Times New Roman" w:hAnsi="Times New Roman" w:cs="Times New Roman"/>
      <w:sz w:val="24"/>
      <w:szCs w:val="24"/>
      <w:lang w:eastAsia="ar-SA"/>
    </w:rPr>
  </w:style>
  <w:style w:type="paragraph" w:customStyle="1" w:styleId="13">
    <w:name w:val="стиль13"/>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8">
    <w:name w:val="ТАБЛИЦЫ Знак"/>
    <w:link w:val="aff9"/>
    <w:locked/>
    <w:rsid w:val="00E74F03"/>
    <w:rPr>
      <w:rFonts w:ascii="Times New Roman" w:hAnsi="Times New Roman" w:cs="Times New Roman"/>
      <w:lang/>
    </w:rPr>
  </w:style>
  <w:style w:type="paragraph" w:customStyle="1" w:styleId="aff9">
    <w:name w:val="ТАБЛИЦЫ"/>
    <w:basedOn w:val="afd"/>
    <w:link w:val="aff8"/>
    <w:qFormat/>
    <w:rsid w:val="00E74F03"/>
    <w:rPr>
      <w:rFonts w:ascii="Times New Roman" w:eastAsiaTheme="minorEastAsia" w:hAnsi="Times New Roman"/>
      <w:lang/>
    </w:rPr>
  </w:style>
  <w:style w:type="character" w:customStyle="1" w:styleId="affa">
    <w:name w:val="Современный Знак"/>
    <w:link w:val="affb"/>
    <w:locked/>
    <w:rsid w:val="00E74F03"/>
    <w:rPr>
      <w:rFonts w:ascii="Times New Roman" w:eastAsia="Times New Roman" w:hAnsi="Times New Roman" w:cs="Times New Roman"/>
      <w:b/>
      <w:sz w:val="24"/>
      <w:lang w:eastAsia="ja-JP"/>
    </w:rPr>
  </w:style>
  <w:style w:type="paragraph" w:customStyle="1" w:styleId="affb">
    <w:name w:val="Современный"/>
    <w:link w:val="affa"/>
    <w:rsid w:val="00E74F03"/>
    <w:pPr>
      <w:spacing w:after="0" w:line="240" w:lineRule="auto"/>
      <w:jc w:val="center"/>
    </w:pPr>
    <w:rPr>
      <w:rFonts w:ascii="Times New Roman" w:eastAsia="Times New Roman" w:hAnsi="Times New Roman" w:cs="Times New Roman"/>
      <w:b/>
      <w:sz w:val="24"/>
      <w:lang w:eastAsia="ja-JP"/>
    </w:rPr>
  </w:style>
  <w:style w:type="paragraph" w:customStyle="1" w:styleId="33">
    <w:name w:val="Абзац списка3"/>
    <w:basedOn w:val="a"/>
    <w:uiPriority w:val="99"/>
    <w:rsid w:val="00E74F03"/>
    <w:pPr>
      <w:spacing w:after="0"/>
      <w:ind w:left="720"/>
      <w:contextualSpacing/>
    </w:pPr>
    <w:rPr>
      <w:rFonts w:ascii="Times New Roman" w:eastAsia="Times New Roman" w:hAnsi="Times New Roman" w:cs="Times New Roman"/>
      <w:sz w:val="24"/>
      <w:lang w:eastAsia="en-US"/>
    </w:rPr>
  </w:style>
  <w:style w:type="paragraph" w:customStyle="1" w:styleId="Default">
    <w:name w:val="Default"/>
    <w:uiPriority w:val="99"/>
    <w:rsid w:val="00E74F0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14">
    <w:name w:val="Для таблицы (приложения 1)"/>
    <w:basedOn w:val="a"/>
    <w:uiPriority w:val="99"/>
    <w:rsid w:val="00E74F03"/>
    <w:pPr>
      <w:widowControl w:val="0"/>
      <w:adjustRightInd w:val="0"/>
      <w:spacing w:after="0" w:line="240" w:lineRule="atLeast"/>
    </w:pPr>
    <w:rPr>
      <w:rFonts w:ascii="Times New Roman" w:eastAsia="Times New Roman" w:hAnsi="Times New Roman" w:cs="Times New Roman"/>
      <w:bCs/>
      <w:color w:val="000000"/>
      <w:spacing w:val="-5"/>
      <w:sz w:val="18"/>
      <w:lang w:eastAsia="en-US"/>
    </w:rPr>
  </w:style>
  <w:style w:type="character" w:customStyle="1" w:styleId="Affc">
    <w:name w:val="Aобычный текст Знак"/>
    <w:link w:val="Affd"/>
    <w:locked/>
    <w:rsid w:val="00E74F03"/>
    <w:rPr>
      <w:rFonts w:ascii="Times New Roman" w:hAnsi="Times New Roman" w:cs="Times New Roman"/>
      <w:sz w:val="28"/>
      <w:szCs w:val="28"/>
      <w:lang/>
    </w:rPr>
  </w:style>
  <w:style w:type="paragraph" w:customStyle="1" w:styleId="Affd">
    <w:name w:val="Aобычный текст"/>
    <w:basedOn w:val="a"/>
    <w:link w:val="Affc"/>
    <w:qFormat/>
    <w:rsid w:val="00E74F03"/>
    <w:pPr>
      <w:spacing w:after="0" w:line="360" w:lineRule="auto"/>
      <w:ind w:firstLine="567"/>
      <w:contextualSpacing/>
      <w:jc w:val="both"/>
    </w:pPr>
    <w:rPr>
      <w:rFonts w:ascii="Times New Roman" w:hAnsi="Times New Roman" w:cs="Times New Roman"/>
      <w:sz w:val="28"/>
      <w:szCs w:val="28"/>
      <w:lang/>
    </w:rPr>
  </w:style>
  <w:style w:type="character" w:customStyle="1" w:styleId="1312761">
    <w:name w:val="Стиль 13 пт По ширине Первая строка:  127 см Перед:  6 пт1 Знак"/>
    <w:link w:val="13127610"/>
    <w:locked/>
    <w:rsid w:val="00E74F03"/>
    <w:rPr>
      <w:rFonts w:ascii="Times New Roman" w:eastAsia="Times New Roman" w:hAnsi="Times New Roman" w:cs="Times New Roman"/>
      <w:sz w:val="26"/>
      <w:lang/>
    </w:rPr>
  </w:style>
  <w:style w:type="paragraph" w:customStyle="1" w:styleId="13127610">
    <w:name w:val="Стиль 13 пт По ширине Первая строка:  127 см Перед:  6 пт1"/>
    <w:basedOn w:val="a"/>
    <w:link w:val="1312761"/>
    <w:autoRedefine/>
    <w:rsid w:val="00E74F03"/>
    <w:pPr>
      <w:suppressAutoHyphens/>
      <w:snapToGrid w:val="0"/>
      <w:spacing w:before="120" w:after="0" w:line="240" w:lineRule="auto"/>
      <w:ind w:firstLine="709"/>
      <w:jc w:val="both"/>
    </w:pPr>
    <w:rPr>
      <w:rFonts w:ascii="Times New Roman" w:eastAsia="Times New Roman" w:hAnsi="Times New Roman" w:cs="Times New Roman"/>
      <w:sz w:val="26"/>
      <w:lang/>
    </w:rPr>
  </w:style>
  <w:style w:type="paragraph" w:customStyle="1" w:styleId="pc">
    <w:name w:val="pc"/>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E74F0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74F03"/>
    <w:pPr>
      <w:widowControl w:val="0"/>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paragraph" w:customStyle="1" w:styleId="Style6">
    <w:name w:val="Style6"/>
    <w:basedOn w:val="a"/>
    <w:uiPriority w:val="99"/>
    <w:rsid w:val="00E74F03"/>
    <w:pPr>
      <w:widowControl w:val="0"/>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paragraph" w:customStyle="1" w:styleId="affe">
    <w:name w:val="Таблицы (моноширинный)"/>
    <w:basedOn w:val="a"/>
    <w:next w:val="a"/>
    <w:uiPriority w:val="99"/>
    <w:qFormat/>
    <w:rsid w:val="00E74F03"/>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text3cl">
    <w:name w:val="text3cl"/>
    <w:basedOn w:val="a"/>
    <w:uiPriority w:val="99"/>
    <w:rsid w:val="00E74F03"/>
    <w:pPr>
      <w:spacing w:before="144" w:after="288" w:line="240" w:lineRule="auto"/>
    </w:pPr>
    <w:rPr>
      <w:rFonts w:ascii="Times New Roman" w:eastAsia="Times New Roman" w:hAnsi="Times New Roman" w:cs="Times New Roman"/>
      <w:sz w:val="24"/>
      <w:szCs w:val="24"/>
    </w:rPr>
  </w:style>
  <w:style w:type="paragraph" w:customStyle="1" w:styleId="default0">
    <w:name w:val="default"/>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
    <w:uiPriority w:val="99"/>
    <w:rsid w:val="00E74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E74F03"/>
    <w:pPr>
      <w:spacing w:before="100" w:beforeAutospacing="1" w:after="100" w:afterAutospacing="1" w:line="240" w:lineRule="auto"/>
    </w:pPr>
    <w:rPr>
      <w:rFonts w:ascii="Times New Roman" w:eastAsia="Times New Roman" w:hAnsi="Times New Roman" w:cs="Times New Roman"/>
      <w:sz w:val="24"/>
      <w:szCs w:val="24"/>
    </w:rPr>
  </w:style>
  <w:style w:type="character" w:styleId="afff">
    <w:name w:val="Book Title"/>
    <w:uiPriority w:val="33"/>
    <w:qFormat/>
    <w:rsid w:val="00E74F03"/>
    <w:rPr>
      <w:b/>
      <w:bCs/>
      <w:smallCaps/>
      <w:spacing w:val="5"/>
    </w:rPr>
  </w:style>
  <w:style w:type="character" w:customStyle="1" w:styleId="afff0">
    <w:name w:val="Цветовое выделение"/>
    <w:uiPriority w:val="99"/>
    <w:rsid w:val="00E74F03"/>
    <w:rPr>
      <w:b/>
      <w:bCs/>
      <w:color w:val="26282F"/>
    </w:rPr>
  </w:style>
  <w:style w:type="character" w:customStyle="1" w:styleId="afff1">
    <w:name w:val="Гипертекстовая ссылка"/>
    <w:uiPriority w:val="99"/>
    <w:rsid w:val="00E74F03"/>
    <w:rPr>
      <w:b/>
      <w:bCs/>
      <w:color w:val="106BBE"/>
    </w:rPr>
  </w:style>
  <w:style w:type="character" w:customStyle="1" w:styleId="apple-converted-space">
    <w:name w:val="apple-converted-space"/>
    <w:basedOn w:val="a0"/>
    <w:rsid w:val="00E74F03"/>
  </w:style>
  <w:style w:type="character" w:customStyle="1" w:styleId="s10">
    <w:name w:val="s1"/>
    <w:basedOn w:val="a0"/>
    <w:rsid w:val="00E74F03"/>
  </w:style>
  <w:style w:type="character" w:customStyle="1" w:styleId="15">
    <w:name w:val="Основной текст с отступом Знак1"/>
    <w:basedOn w:val="a0"/>
    <w:uiPriority w:val="99"/>
    <w:semiHidden/>
    <w:rsid w:val="00E74F03"/>
  </w:style>
  <w:style w:type="character" w:customStyle="1" w:styleId="16">
    <w:name w:val="Текст сноски Знак1"/>
    <w:basedOn w:val="a0"/>
    <w:uiPriority w:val="99"/>
    <w:semiHidden/>
    <w:rsid w:val="00E74F03"/>
    <w:rPr>
      <w:sz w:val="20"/>
      <w:szCs w:val="20"/>
    </w:rPr>
  </w:style>
  <w:style w:type="character" w:customStyle="1" w:styleId="17">
    <w:name w:val="Текст примечания Знак1"/>
    <w:basedOn w:val="a0"/>
    <w:uiPriority w:val="99"/>
    <w:semiHidden/>
    <w:rsid w:val="00E74F03"/>
    <w:rPr>
      <w:sz w:val="20"/>
      <w:szCs w:val="20"/>
    </w:rPr>
  </w:style>
  <w:style w:type="character" w:customStyle="1" w:styleId="18">
    <w:name w:val="Верхний колонтитул Знак1"/>
    <w:basedOn w:val="a0"/>
    <w:uiPriority w:val="99"/>
    <w:semiHidden/>
    <w:rsid w:val="00E74F03"/>
  </w:style>
  <w:style w:type="character" w:customStyle="1" w:styleId="19">
    <w:name w:val="Название Знак1"/>
    <w:basedOn w:val="a0"/>
    <w:uiPriority w:val="10"/>
    <w:rsid w:val="00E74F03"/>
    <w:rPr>
      <w:rFonts w:asciiTheme="majorHAnsi" w:eastAsiaTheme="majorEastAsia" w:hAnsiTheme="majorHAnsi" w:cstheme="majorBidi" w:hint="default"/>
      <w:color w:val="17365D" w:themeColor="text2" w:themeShade="BF"/>
      <w:spacing w:val="5"/>
      <w:kern w:val="28"/>
      <w:sz w:val="52"/>
      <w:szCs w:val="52"/>
    </w:rPr>
  </w:style>
  <w:style w:type="character" w:customStyle="1" w:styleId="1a">
    <w:name w:val="Подзаголовок Знак1"/>
    <w:basedOn w:val="a0"/>
    <w:uiPriority w:val="11"/>
    <w:rsid w:val="00E74F03"/>
    <w:rPr>
      <w:rFonts w:asciiTheme="majorHAnsi" w:eastAsiaTheme="majorEastAsia" w:hAnsiTheme="majorHAnsi" w:cstheme="majorBidi" w:hint="default"/>
      <w:i/>
      <w:iCs/>
      <w:color w:val="4F81BD" w:themeColor="accent1"/>
      <w:spacing w:val="15"/>
      <w:sz w:val="24"/>
      <w:szCs w:val="24"/>
    </w:rPr>
  </w:style>
  <w:style w:type="character" w:customStyle="1" w:styleId="210">
    <w:name w:val="Основной текст 2 Знак1"/>
    <w:basedOn w:val="a0"/>
    <w:uiPriority w:val="99"/>
    <w:semiHidden/>
    <w:rsid w:val="00E74F03"/>
  </w:style>
  <w:style w:type="character" w:customStyle="1" w:styleId="1b">
    <w:name w:val="Тема примечания Знак1"/>
    <w:basedOn w:val="17"/>
    <w:uiPriority w:val="99"/>
    <w:semiHidden/>
    <w:rsid w:val="00E74F03"/>
    <w:rPr>
      <w:b/>
      <w:bCs/>
    </w:rPr>
  </w:style>
  <w:style w:type="character" w:customStyle="1" w:styleId="211">
    <w:name w:val="Цитата 2 Знак1"/>
    <w:basedOn w:val="a0"/>
    <w:uiPriority w:val="29"/>
    <w:rsid w:val="00E74F03"/>
    <w:rPr>
      <w:i/>
      <w:iCs/>
      <w:color w:val="000000" w:themeColor="text1"/>
    </w:rPr>
  </w:style>
  <w:style w:type="character" w:customStyle="1" w:styleId="1c">
    <w:name w:val="Обычный1"/>
    <w:rsid w:val="00E74F03"/>
    <w:rPr>
      <w:rFonts w:ascii="Times New Roman" w:hAnsi="Times New Roman" w:cs="Times New Roman" w:hint="default"/>
      <w:color w:val="00000A"/>
      <w:sz w:val="24"/>
    </w:rPr>
  </w:style>
  <w:style w:type="character" w:customStyle="1" w:styleId="HTML1">
    <w:name w:val="Стандартный HTML Знак1"/>
    <w:basedOn w:val="a0"/>
    <w:uiPriority w:val="99"/>
    <w:semiHidden/>
    <w:rsid w:val="00E74F03"/>
    <w:rPr>
      <w:rFonts w:ascii="Consolas" w:hAnsi="Consolas" w:cs="Consolas" w:hint="default"/>
      <w:sz w:val="20"/>
      <w:szCs w:val="20"/>
    </w:rPr>
  </w:style>
  <w:style w:type="character" w:customStyle="1" w:styleId="s7">
    <w:name w:val="s7"/>
    <w:basedOn w:val="a0"/>
    <w:rsid w:val="00E74F03"/>
  </w:style>
  <w:style w:type="character" w:customStyle="1" w:styleId="s2">
    <w:name w:val="s2"/>
    <w:basedOn w:val="a0"/>
    <w:rsid w:val="00E74F03"/>
  </w:style>
  <w:style w:type="character" w:customStyle="1" w:styleId="s20">
    <w:name w:val="s20"/>
    <w:basedOn w:val="a0"/>
    <w:rsid w:val="00E74F03"/>
  </w:style>
  <w:style w:type="character" w:customStyle="1" w:styleId="s3">
    <w:name w:val="s3"/>
    <w:basedOn w:val="a0"/>
    <w:rsid w:val="00E74F03"/>
  </w:style>
  <w:style w:type="character" w:customStyle="1" w:styleId="docbody">
    <w:name w:val="docbody"/>
    <w:uiPriority w:val="99"/>
    <w:rsid w:val="00E74F03"/>
    <w:rPr>
      <w:rFonts w:ascii="Times New Roman" w:hAnsi="Times New Roman" w:cs="Times New Roman" w:hint="default"/>
    </w:rPr>
  </w:style>
  <w:style w:type="character" w:customStyle="1" w:styleId="FontStyle13">
    <w:name w:val="Font Style13"/>
    <w:uiPriority w:val="99"/>
    <w:rsid w:val="00E74F03"/>
    <w:rPr>
      <w:rFonts w:ascii="Times New Roman" w:hAnsi="Times New Roman" w:cs="Times New Roman" w:hint="default"/>
      <w:sz w:val="26"/>
      <w:szCs w:val="26"/>
    </w:rPr>
  </w:style>
  <w:style w:type="character" w:customStyle="1" w:styleId="headeraff6">
    <w:name w:val="header_aff6"/>
    <w:rsid w:val="00E74F03"/>
  </w:style>
  <w:style w:type="character" w:customStyle="1" w:styleId="headerafff0">
    <w:name w:val="header_afff0"/>
    <w:rsid w:val="00E74F03"/>
  </w:style>
  <w:style w:type="character" w:customStyle="1" w:styleId="ed">
    <w:name w:val="ed"/>
    <w:basedOn w:val="a0"/>
    <w:rsid w:val="00E74F03"/>
  </w:style>
  <w:style w:type="character" w:customStyle="1" w:styleId="mark">
    <w:name w:val="mark"/>
    <w:basedOn w:val="a0"/>
    <w:rsid w:val="00E74F03"/>
  </w:style>
  <w:style w:type="character" w:customStyle="1" w:styleId="FontStyle14">
    <w:name w:val="Font Style14"/>
    <w:rsid w:val="00E74F03"/>
    <w:rPr>
      <w:rFonts w:ascii="Times New Roman" w:hAnsi="Times New Roman" w:cs="Times New Roman" w:hint="default"/>
      <w:b/>
      <w:bCs w:val="0"/>
      <w:i/>
      <w:iCs w:val="0"/>
      <w:sz w:val="18"/>
    </w:rPr>
  </w:style>
  <w:style w:type="table" w:styleId="afff2">
    <w:name w:val="Table Grid"/>
    <w:basedOn w:val="a1"/>
    <w:uiPriority w:val="59"/>
    <w:rsid w:val="00E74F03"/>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f3">
    <w:name w:val="Strong"/>
    <w:basedOn w:val="a0"/>
    <w:qFormat/>
    <w:rsid w:val="00E74F0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6140</Words>
  <Characters>34998</Characters>
  <Application>Microsoft Office Word</Application>
  <DocSecurity>0</DocSecurity>
  <Lines>291</Lines>
  <Paragraphs>82</Paragraphs>
  <ScaleCrop>false</ScaleCrop>
  <Company/>
  <LinksUpToDate>false</LinksUpToDate>
  <CharactersWithSpaces>41056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Sel-Sovet</dc:creator>
  <cp:lastModifiedBy>Sel-Sovet</cp:lastModifiedBy>
  <cp:revision>2</cp:revision>
  <dcterms:created xsi:type="dcterms:W3CDTF">2026-06-05T05:09:00Z</dcterms:created>
  <dcterms:modified xsi:type="dcterms:W3CDTF">2026-06-05T05:09:00Z</dcterms:modified>
</cp:coreProperties>
</file>